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F474" w14:textId="434B0656" w:rsidR="00C83AAE" w:rsidRPr="004875D8" w:rsidRDefault="004875D8" w:rsidP="004875D8">
      <w:pPr>
        <w:jc w:val="center"/>
        <w:rPr>
          <w:b/>
          <w:bCs/>
          <w:sz w:val="36"/>
          <w:szCs w:val="36"/>
          <w:u w:val="single"/>
        </w:rPr>
      </w:pPr>
      <w:r w:rsidRPr="004875D8">
        <w:rPr>
          <w:b/>
          <w:bCs/>
          <w:sz w:val="36"/>
          <w:szCs w:val="36"/>
          <w:u w:val="single"/>
        </w:rPr>
        <w:t>DC/21/02671</w:t>
      </w:r>
      <w:r>
        <w:rPr>
          <w:b/>
          <w:bCs/>
          <w:sz w:val="36"/>
          <w:szCs w:val="36"/>
          <w:u w:val="single"/>
        </w:rPr>
        <w:t>:</w:t>
      </w:r>
      <w:r w:rsidRPr="004875D8">
        <w:rPr>
          <w:b/>
          <w:bCs/>
          <w:sz w:val="36"/>
          <w:szCs w:val="36"/>
          <w:u w:val="single"/>
        </w:rPr>
        <w:t xml:space="preserve"> </w:t>
      </w:r>
      <w:r w:rsidR="00C83AAE" w:rsidRPr="004875D8">
        <w:rPr>
          <w:b/>
          <w:bCs/>
          <w:sz w:val="36"/>
          <w:szCs w:val="36"/>
          <w:u w:val="single"/>
        </w:rPr>
        <w:t>The Proposed Development of Chantry Vale</w:t>
      </w:r>
      <w:r w:rsidR="008D10D7">
        <w:rPr>
          <w:b/>
          <w:bCs/>
          <w:sz w:val="36"/>
          <w:szCs w:val="36"/>
          <w:u w:val="single"/>
        </w:rPr>
        <w:t xml:space="preserve"> P2</w:t>
      </w:r>
    </w:p>
    <w:p w14:paraId="7EDA68F5" w14:textId="77777777" w:rsidR="00451653" w:rsidRPr="004875D8" w:rsidRDefault="00451653" w:rsidP="004875D8">
      <w:pPr>
        <w:spacing w:after="0" w:line="240" w:lineRule="auto"/>
        <w:rPr>
          <w:b/>
          <w:bCs/>
          <w:sz w:val="2"/>
          <w:szCs w:val="2"/>
          <w:u w:val="single"/>
        </w:rPr>
      </w:pPr>
    </w:p>
    <w:p w14:paraId="124F81B2" w14:textId="6E6A6451" w:rsidR="00451653" w:rsidRPr="00451653" w:rsidRDefault="008633B6" w:rsidP="0045165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Objection letter to support Parish Council Response</w:t>
      </w:r>
    </w:p>
    <w:p w14:paraId="073154AF" w14:textId="77777777" w:rsidR="00451653" w:rsidRPr="00451653" w:rsidRDefault="00451653" w:rsidP="00451653">
      <w:pPr>
        <w:spacing w:after="120" w:line="240" w:lineRule="auto"/>
        <w:rPr>
          <w:sz w:val="10"/>
          <w:szCs w:val="10"/>
        </w:rPr>
      </w:pPr>
    </w:p>
    <w:p w14:paraId="57C83CE0" w14:textId="12FC8785" w:rsidR="00E5486A" w:rsidRDefault="00E5486A" w:rsidP="00451653">
      <w:pPr>
        <w:spacing w:after="120" w:line="240" w:lineRule="auto"/>
      </w:pPr>
      <w:r w:rsidRPr="00E5486A">
        <w:t xml:space="preserve">Suggested response to BMSDC </w:t>
      </w:r>
      <w:r w:rsidR="004875D8">
        <w:t xml:space="preserve">Planning </w:t>
      </w:r>
      <w:r w:rsidRPr="00E5486A">
        <w:t>re Chantry Vale Development based o</w:t>
      </w:r>
      <w:r>
        <w:t>n concerns identified during Parish workshops, presentations and meetings. These are</w:t>
      </w:r>
      <w:r w:rsidRPr="00E5486A">
        <w:t xml:space="preserve"> predominantly not in favour of the proposed application </w:t>
      </w:r>
      <w:r w:rsidR="006E3738">
        <w:t xml:space="preserve">in its present form </w:t>
      </w:r>
      <w:r>
        <w:t xml:space="preserve">and so the suggested draft is in the form of an objection. </w:t>
      </w:r>
    </w:p>
    <w:p w14:paraId="6CF68BD0" w14:textId="0D450E9B" w:rsidR="00C83AAE" w:rsidRDefault="00C83AAE" w:rsidP="00451653">
      <w:pPr>
        <w:spacing w:after="120" w:line="240" w:lineRule="auto"/>
      </w:pPr>
      <w:r>
        <w:t>May we thank those that attended the workshops / presentation / open day and meeting and for your observations.</w:t>
      </w:r>
    </w:p>
    <w:p w14:paraId="7C9C5A21" w14:textId="460EA7F8" w:rsidR="00E5486A" w:rsidRDefault="00440B0B" w:rsidP="00451653">
      <w:pPr>
        <w:spacing w:after="120" w:line="240" w:lineRule="auto"/>
      </w:pPr>
      <w:r>
        <w:t>A</w:t>
      </w:r>
      <w:r w:rsidR="00E5486A">
        <w:t xml:space="preserve"> </w:t>
      </w:r>
      <w:r w:rsidR="006814BE">
        <w:t xml:space="preserve">draft letter is provided </w:t>
      </w:r>
      <w:r w:rsidR="00F63DCE">
        <w:t xml:space="preserve">listing bullet points </w:t>
      </w:r>
      <w:r>
        <w:t>for your use</w:t>
      </w:r>
      <w:r w:rsidR="006814BE">
        <w:t xml:space="preserve"> if you </w:t>
      </w:r>
      <w:r w:rsidR="00F2575B">
        <w:t>agree</w:t>
      </w:r>
      <w:r>
        <w:t xml:space="preserve"> with issues raised and wish to submit a hard copy letter, or </w:t>
      </w:r>
      <w:r w:rsidR="00451653">
        <w:t xml:space="preserve">you may use it </w:t>
      </w:r>
      <w:r>
        <w:t xml:space="preserve">as a guide to responding if you have other views. A brief explanation of </w:t>
      </w:r>
      <w:r w:rsidR="00F63DCE">
        <w:t xml:space="preserve">bullet </w:t>
      </w:r>
      <w:r>
        <w:t xml:space="preserve">points </w:t>
      </w:r>
      <w:r w:rsidR="00451653">
        <w:t xml:space="preserve">raised </w:t>
      </w:r>
      <w:r>
        <w:t>continues on</w:t>
      </w:r>
      <w:r w:rsidR="00451653">
        <w:t xml:space="preserve"> last</w:t>
      </w:r>
      <w:r>
        <w:t xml:space="preserve"> page. </w:t>
      </w:r>
    </w:p>
    <w:p w14:paraId="29A9C6B6" w14:textId="223F4C15" w:rsidR="00E5486A" w:rsidRDefault="00E5486A" w:rsidP="00451653">
      <w:pPr>
        <w:spacing w:after="120" w:line="240" w:lineRule="auto"/>
      </w:pPr>
      <w:r>
        <w:t xml:space="preserve">These points </w:t>
      </w:r>
      <w:r w:rsidR="00451653">
        <w:t xml:space="preserve">and explanations </w:t>
      </w:r>
      <w:r>
        <w:t xml:space="preserve">will be replicated on parish website for anyone wishing to copy/paste into their own </w:t>
      </w:r>
      <w:r w:rsidR="00F2575B">
        <w:t xml:space="preserve">constructed </w:t>
      </w:r>
      <w:r>
        <w:t>document as they feel relevant, and / or for construction of web/email response.</w:t>
      </w:r>
    </w:p>
    <w:p w14:paraId="71568044" w14:textId="13D1D246" w:rsidR="00451653" w:rsidRDefault="00451653" w:rsidP="00451653">
      <w:pPr>
        <w:spacing w:after="120" w:line="240" w:lineRule="auto"/>
      </w:pPr>
      <w:r>
        <w:t>A more detailed Parish Council response will be posted on the parish website in due course.</w:t>
      </w:r>
    </w:p>
    <w:p w14:paraId="7A4DFA85" w14:textId="73D6844D" w:rsidR="006814BE" w:rsidRDefault="006814BE" w:rsidP="00451653">
      <w:pPr>
        <w:spacing w:after="120" w:line="240" w:lineRule="auto"/>
      </w:pPr>
      <w:r>
        <w:t>Methods of submitting your response</w:t>
      </w:r>
    </w:p>
    <w:p w14:paraId="253E930A" w14:textId="77777777" w:rsidR="006814BE" w:rsidRDefault="006814BE" w:rsidP="006814BE">
      <w:pPr>
        <w:pStyle w:val="NoSpacing"/>
      </w:pPr>
      <w:r>
        <w:t>_______________________________________________________________________________________</w:t>
      </w:r>
    </w:p>
    <w:p w14:paraId="6C9B9AB5" w14:textId="77777777" w:rsidR="006814BE" w:rsidRDefault="006814BE" w:rsidP="006814BE">
      <w:pPr>
        <w:pStyle w:val="NoSpacing"/>
      </w:pPr>
    </w:p>
    <w:p w14:paraId="288AF4D0" w14:textId="77777777" w:rsidR="006814BE" w:rsidRPr="000421E4" w:rsidRDefault="006814BE" w:rsidP="004A6D7C">
      <w:pPr>
        <w:pStyle w:val="NoSpacing"/>
      </w:pPr>
      <w:r w:rsidRPr="000421E4">
        <w:rPr>
          <w:b/>
          <w:bCs/>
        </w:rPr>
        <w:t>Commenting in Writing/Email</w:t>
      </w:r>
    </w:p>
    <w:p w14:paraId="249CD193" w14:textId="77777777" w:rsidR="004A6D7C" w:rsidRDefault="006814BE" w:rsidP="004A6D7C">
      <w:pPr>
        <w:pStyle w:val="NoSpacing"/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0421E4">
        <w:t xml:space="preserve">Send your comments to – Planning Department, </w:t>
      </w:r>
      <w:r w:rsidRPr="000421E4">
        <w:rPr>
          <w:b/>
          <w:bCs/>
        </w:rPr>
        <w:t>Babergh</w:t>
      </w:r>
      <w:r w:rsidRPr="000421E4">
        <w:t xml:space="preserve"> and Mid Suffolk </w:t>
      </w:r>
      <w:r w:rsidRPr="000421E4">
        <w:rPr>
          <w:b/>
          <w:bCs/>
        </w:rPr>
        <w:t>District</w:t>
      </w:r>
      <w:r w:rsidRPr="000421E4">
        <w:t xml:space="preserve"> </w:t>
      </w:r>
      <w:r w:rsidRPr="000421E4">
        <w:rPr>
          <w:b/>
          <w:bCs/>
        </w:rPr>
        <w:t>Councils</w:t>
      </w:r>
      <w:r w:rsidRPr="000421E4">
        <w:t xml:space="preserve">, Endeavour House, 8 Russell Road ,Ipswich IP1 2BX </w:t>
      </w:r>
    </w:p>
    <w:p w14:paraId="75DE8821" w14:textId="55007951" w:rsidR="006814BE" w:rsidRPr="000421E4" w:rsidRDefault="006814BE" w:rsidP="004A6D7C">
      <w:pPr>
        <w:pStyle w:val="NoSpacing"/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0421E4">
        <w:t xml:space="preserve">or </w:t>
      </w:r>
      <w:r w:rsidR="004A6D7C">
        <w:t>by email to:</w:t>
      </w:r>
      <w:r w:rsidRPr="000421E4">
        <w:t xml:space="preserve">  </w:t>
      </w:r>
      <w:hyperlink r:id="rId8" w:history="1">
        <w:r w:rsidRPr="000421E4">
          <w:rPr>
            <w:rStyle w:val="Hyperlink"/>
          </w:rPr>
          <w:t>planninggreen@baberghmidsuffolk.gov.uk</w:t>
        </w:r>
      </w:hyperlink>
      <w:r w:rsidRPr="000421E4">
        <w:rPr>
          <w:u w:val="single"/>
        </w:rPr>
        <w:t xml:space="preserve">  </w:t>
      </w:r>
    </w:p>
    <w:p w14:paraId="75195F82" w14:textId="38B54B4B" w:rsidR="006814BE" w:rsidRPr="00451653" w:rsidRDefault="006814BE" w:rsidP="004A6D7C">
      <w:pPr>
        <w:pStyle w:val="NoSpacing"/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highlight w:val="yellow"/>
        </w:rPr>
      </w:pPr>
      <w:r w:rsidRPr="00451653">
        <w:rPr>
          <w:highlight w:val="yellow"/>
        </w:rPr>
        <w:t>Please ensure your name, address</w:t>
      </w:r>
      <w:r w:rsidR="00FA40F5">
        <w:rPr>
          <w:highlight w:val="yellow"/>
        </w:rPr>
        <w:t xml:space="preserve">, </w:t>
      </w:r>
      <w:r w:rsidRPr="00451653">
        <w:rPr>
          <w:highlight w:val="yellow"/>
        </w:rPr>
        <w:t xml:space="preserve">the planning reference number </w:t>
      </w:r>
      <w:r w:rsidR="00FA40F5">
        <w:rPr>
          <w:highlight w:val="yellow"/>
        </w:rPr>
        <w:t xml:space="preserve">and if you object or approve </w:t>
      </w:r>
      <w:r w:rsidRPr="00451653">
        <w:rPr>
          <w:highlight w:val="yellow"/>
        </w:rPr>
        <w:t xml:space="preserve">is </w:t>
      </w:r>
      <w:r w:rsidR="00FA40F5">
        <w:rPr>
          <w:highlight w:val="yellow"/>
        </w:rPr>
        <w:t>in</w:t>
      </w:r>
      <w:r w:rsidRPr="00451653">
        <w:rPr>
          <w:highlight w:val="yellow"/>
        </w:rPr>
        <w:t xml:space="preserve"> the letter </w:t>
      </w:r>
      <w:r w:rsidR="00F63DCE">
        <w:rPr>
          <w:highlight w:val="yellow"/>
        </w:rPr>
        <w:t xml:space="preserve">and sign as appropriate </w:t>
      </w:r>
      <w:r w:rsidRPr="00451653">
        <w:rPr>
          <w:highlight w:val="yellow"/>
        </w:rPr>
        <w:t>otherwise your comments may not be included</w:t>
      </w:r>
      <w:r w:rsidR="00FA40F5">
        <w:rPr>
          <w:highlight w:val="yellow"/>
        </w:rPr>
        <w:t>.</w:t>
      </w:r>
    </w:p>
    <w:p w14:paraId="677F2130" w14:textId="303EF5A6" w:rsidR="00451653" w:rsidRPr="000421E4" w:rsidRDefault="00451653" w:rsidP="004A6D7C">
      <w:pPr>
        <w:pStyle w:val="NoSpacing"/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>
        <w:t>Completed letters may also be posted into the Parish Council mail box at the Tithe Barn (Beige parcel box in rear courtyard by the main entrance).</w:t>
      </w:r>
      <w:r w:rsidR="008D10D7">
        <w:t xml:space="preserve"> We will deliver on your behalf.</w:t>
      </w:r>
    </w:p>
    <w:p w14:paraId="6971F270" w14:textId="77777777" w:rsidR="006814BE" w:rsidRPr="000421E4" w:rsidRDefault="006814BE" w:rsidP="004A6D7C">
      <w:pPr>
        <w:pStyle w:val="NoSpacing"/>
      </w:pPr>
      <w:r w:rsidRPr="000421E4">
        <w:rPr>
          <w:b/>
          <w:bCs/>
        </w:rPr>
        <w:t xml:space="preserve">Commenting Online </w:t>
      </w:r>
    </w:p>
    <w:p w14:paraId="536EA866" w14:textId="77777777" w:rsidR="006814BE" w:rsidRPr="000421E4" w:rsidRDefault="006814BE" w:rsidP="004A6D7C">
      <w:pPr>
        <w:pStyle w:val="NoSpacing"/>
      </w:pPr>
      <w:r w:rsidRPr="000421E4">
        <w:t xml:space="preserve">          -- First you need to register on the website. </w:t>
      </w:r>
    </w:p>
    <w:p w14:paraId="573F389B" w14:textId="77777777" w:rsidR="006814BE" w:rsidRPr="000421E4" w:rsidRDefault="006814BE" w:rsidP="004A6D7C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proofErr w:type="spellStart"/>
      <w:r w:rsidRPr="000421E4">
        <w:t>Goto</w:t>
      </w:r>
      <w:proofErr w:type="spellEnd"/>
      <w:r w:rsidRPr="000421E4">
        <w:t xml:space="preserve">  </w:t>
      </w:r>
      <w:hyperlink r:id="rId9" w:history="1">
        <w:r w:rsidRPr="000421E4">
          <w:rPr>
            <w:rStyle w:val="Hyperlink"/>
          </w:rPr>
          <w:t>https://planning.babergh.gov.uk/online-applications/registrationWizard.do?action=start</w:t>
        </w:r>
      </w:hyperlink>
      <w:r w:rsidRPr="000421E4">
        <w:t xml:space="preserve">  fill in the form</w:t>
      </w:r>
    </w:p>
    <w:p w14:paraId="2F6B6D33" w14:textId="77777777" w:rsidR="006814BE" w:rsidRPr="000421E4" w:rsidRDefault="006814BE" w:rsidP="004A6D7C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0421E4">
        <w:t>Confirm your registration via the confirmation email BDC send out to you</w:t>
      </w:r>
    </w:p>
    <w:p w14:paraId="4748FDAA" w14:textId="59AD4384" w:rsidR="006814BE" w:rsidRPr="000421E4" w:rsidRDefault="006814BE" w:rsidP="004A6D7C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0421E4">
        <w:t xml:space="preserve">After registration, go directly to the planning application via  </w:t>
      </w:r>
      <w:hyperlink r:id="rId10" w:history="1">
        <w:r w:rsidRPr="000421E4">
          <w:rPr>
            <w:rStyle w:val="Hyperlink"/>
          </w:rPr>
          <w:t>https://</w:t>
        </w:r>
      </w:hyperlink>
      <w:hyperlink r:id="rId11" w:history="1">
        <w:r w:rsidRPr="000421E4">
          <w:rPr>
            <w:rStyle w:val="Hyperlink"/>
          </w:rPr>
          <w:t>planning.baberghmidsuffolk.gov.uk/online</w:t>
        </w:r>
        <w:r w:rsidR="004A6D7C">
          <w:rPr>
            <w:rStyle w:val="Hyperlink"/>
          </w:rPr>
          <w:t>-</w:t>
        </w:r>
        <w:r w:rsidRPr="000421E4">
          <w:rPr>
            <w:rStyle w:val="Hyperlink"/>
          </w:rPr>
          <w:t>applications/simpleSearchResults.do?action=firstPage</w:t>
        </w:r>
      </w:hyperlink>
      <w:r w:rsidRPr="000421E4">
        <w:t xml:space="preserve"> </w:t>
      </w:r>
    </w:p>
    <w:p w14:paraId="56384F2E" w14:textId="77777777" w:rsidR="006814BE" w:rsidRPr="000421E4" w:rsidRDefault="006814BE" w:rsidP="004A6D7C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0421E4">
        <w:t>Click on the ‘Make Public Comment’ box, fill in the ‘Your Comment’ box and submit</w:t>
      </w:r>
    </w:p>
    <w:p w14:paraId="49426B2E" w14:textId="77777777" w:rsidR="006814BE" w:rsidRPr="000421E4" w:rsidRDefault="006814BE" w:rsidP="004A6D7C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0421E4">
        <w:t xml:space="preserve">Useful info on how to comment on a planning application can be found at </w:t>
      </w:r>
      <w:hyperlink r:id="rId12" w:history="1">
        <w:r w:rsidRPr="000421E4">
          <w:rPr>
            <w:rStyle w:val="Hyperlink"/>
          </w:rPr>
          <w:t>http://www.babergh.gov.uk/planning-and-building/planning/view-an-existing-application/comment-on-a-planning-application/</w:t>
        </w:r>
      </w:hyperlink>
      <w:r w:rsidRPr="000421E4">
        <w:t xml:space="preserve"> </w:t>
      </w:r>
    </w:p>
    <w:p w14:paraId="1416AAE4" w14:textId="77777777" w:rsidR="006814BE" w:rsidRPr="000421E4" w:rsidRDefault="006814BE" w:rsidP="004A6D7C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0421E4">
        <w:t xml:space="preserve">Dates of Planning Meetings &amp; Agendas/Minutes can be found at  </w:t>
      </w:r>
      <w:hyperlink r:id="rId13" w:history="1">
        <w:r w:rsidRPr="000421E4">
          <w:rPr>
            <w:rStyle w:val="Hyperlink"/>
          </w:rPr>
          <w:t>http://bdcdocuments.onesuffolk.net/planning-formerly-known-as-development/</w:t>
        </w:r>
      </w:hyperlink>
      <w:r w:rsidRPr="000421E4">
        <w:t xml:space="preserve"> </w:t>
      </w:r>
    </w:p>
    <w:p w14:paraId="44A6A4E0" w14:textId="77777777" w:rsidR="006814BE" w:rsidRPr="000421E4" w:rsidRDefault="006814BE" w:rsidP="004A6D7C">
      <w:pPr>
        <w:pStyle w:val="NoSpacing"/>
      </w:pPr>
      <w:r w:rsidRPr="000421E4">
        <w:rPr>
          <w:b/>
          <w:bCs/>
        </w:rPr>
        <w:t>Contacts</w:t>
      </w:r>
    </w:p>
    <w:p w14:paraId="480FFA1E" w14:textId="77777777" w:rsidR="006814BE" w:rsidRPr="000421E4" w:rsidRDefault="006814BE" w:rsidP="004A6D7C">
      <w:pPr>
        <w:pStyle w:val="NoSpacing"/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0421E4">
        <w:t>Sproughton Parish Council:-</w:t>
      </w:r>
    </w:p>
    <w:p w14:paraId="27FB3B73" w14:textId="77777777" w:rsidR="006814BE" w:rsidRPr="000421E4" w:rsidRDefault="006814BE" w:rsidP="004A6D7C">
      <w:pPr>
        <w:pStyle w:val="NoSpacing"/>
        <w:numPr>
          <w:ilvl w:val="1"/>
          <w:numId w:val="14"/>
        </w:numPr>
      </w:pPr>
      <w:r w:rsidRPr="000421E4">
        <w:t xml:space="preserve">Clerk: Mrs Kirsty Webber,  Email: </w:t>
      </w:r>
      <w:hyperlink r:id="rId14" w:history="1">
        <w:r w:rsidRPr="000421E4">
          <w:rPr>
            <w:rStyle w:val="Hyperlink"/>
          </w:rPr>
          <w:t>SproughtonPC@gmail.com</w:t>
        </w:r>
      </w:hyperlink>
      <w:r w:rsidRPr="000421E4">
        <w:t xml:space="preserve"> </w:t>
      </w:r>
    </w:p>
    <w:p w14:paraId="08023A25" w14:textId="77777777" w:rsidR="004A6D7C" w:rsidRDefault="006814BE" w:rsidP="004A6D7C">
      <w:pPr>
        <w:pStyle w:val="NoSpacing"/>
        <w:numPr>
          <w:ilvl w:val="1"/>
          <w:numId w:val="14"/>
        </w:numPr>
      </w:pPr>
      <w:r w:rsidRPr="000421E4">
        <w:t xml:space="preserve">Website: </w:t>
      </w:r>
      <w:hyperlink r:id="rId15" w:history="1">
        <w:r w:rsidRPr="000421E4">
          <w:rPr>
            <w:rStyle w:val="Hyperlink"/>
          </w:rPr>
          <w:t>http://sproughton.onesuffolk.net/</w:t>
        </w:r>
      </w:hyperlink>
      <w:r w:rsidRPr="000421E4">
        <w:t xml:space="preserve"> (updates will be published here), </w:t>
      </w:r>
    </w:p>
    <w:p w14:paraId="6C24697D" w14:textId="6704133D" w:rsidR="006814BE" w:rsidRPr="000421E4" w:rsidRDefault="006814BE" w:rsidP="004A6D7C">
      <w:pPr>
        <w:pStyle w:val="NoSpacing"/>
        <w:numPr>
          <w:ilvl w:val="1"/>
          <w:numId w:val="14"/>
        </w:numPr>
      </w:pPr>
      <w:r w:rsidRPr="000421E4">
        <w:t xml:space="preserve">councillor contact details </w:t>
      </w:r>
      <w:hyperlink r:id="rId16" w:history="1">
        <w:r w:rsidRPr="000421E4">
          <w:rPr>
            <w:rStyle w:val="Hyperlink"/>
          </w:rPr>
          <w:t>http://sproughton.onesuffolk.net/parish-council/</w:t>
        </w:r>
      </w:hyperlink>
      <w:r w:rsidRPr="000421E4">
        <w:t xml:space="preserve"> </w:t>
      </w:r>
    </w:p>
    <w:p w14:paraId="4BEFE1E3" w14:textId="226307C5" w:rsidR="006814BE" w:rsidRPr="000421E4" w:rsidRDefault="006814BE" w:rsidP="004A6D7C">
      <w:pPr>
        <w:pStyle w:val="NoSpacing"/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0421E4">
        <w:t xml:space="preserve">Facebook: </w:t>
      </w:r>
      <w:hyperlink r:id="rId17" w:history="1">
        <w:r w:rsidRPr="000421E4">
          <w:rPr>
            <w:rStyle w:val="Hyperlink"/>
          </w:rPr>
          <w:t>https://www.facebook.com/Sproughton?fref=ts</w:t>
        </w:r>
      </w:hyperlink>
      <w:r w:rsidRPr="000421E4">
        <w:t xml:space="preserve"> (updates will be published here)</w:t>
      </w:r>
    </w:p>
    <w:p w14:paraId="4CB99682" w14:textId="77777777" w:rsidR="006814BE" w:rsidRPr="000421E4" w:rsidRDefault="006814BE" w:rsidP="004A6D7C">
      <w:pPr>
        <w:pStyle w:val="NoSpacing"/>
        <w:numPr>
          <w:ilvl w:val="1"/>
          <w:numId w:val="14"/>
        </w:numPr>
        <w:tabs>
          <w:tab w:val="clear" w:pos="1440"/>
          <w:tab w:val="num" w:pos="1080"/>
        </w:tabs>
        <w:ind w:left="1080"/>
      </w:pPr>
      <w:r w:rsidRPr="000421E4">
        <w:t>Twitter: @SproughtonPC  (updates will also be tweeted)</w:t>
      </w:r>
    </w:p>
    <w:p w14:paraId="06CFD94A" w14:textId="77777777" w:rsidR="006814BE" w:rsidRPr="000421E4" w:rsidRDefault="006814BE" w:rsidP="004A6D7C">
      <w:pPr>
        <w:pStyle w:val="NoSpacing"/>
        <w:numPr>
          <w:ilvl w:val="1"/>
          <w:numId w:val="14"/>
        </w:numPr>
      </w:pPr>
      <w:r w:rsidRPr="000421E4">
        <w:t>Notices will be put up around the village</w:t>
      </w:r>
    </w:p>
    <w:p w14:paraId="63EB923B" w14:textId="2CA17A24" w:rsidR="006814BE" w:rsidRPr="008633B6" w:rsidRDefault="006814BE" w:rsidP="004A6D7C">
      <w:r>
        <w:rPr>
          <w:b/>
          <w:bCs/>
        </w:rPr>
        <w:br w:type="page"/>
      </w:r>
    </w:p>
    <w:p w14:paraId="0FD10258" w14:textId="77777777" w:rsidR="001A2F5D" w:rsidRPr="004A6D7C" w:rsidRDefault="00DB38E6" w:rsidP="001A2F5D">
      <w:pPr>
        <w:pStyle w:val="NoSpacing"/>
        <w:rPr>
          <w:spacing w:val="-10"/>
          <w:sz w:val="24"/>
          <w:szCs w:val="24"/>
        </w:rPr>
      </w:pPr>
      <w:r w:rsidRPr="004A6D7C">
        <w:rPr>
          <w:spacing w:val="-10"/>
          <w:sz w:val="24"/>
          <w:szCs w:val="24"/>
        </w:rPr>
        <w:lastRenderedPageBreak/>
        <w:t xml:space="preserve">Planning Department, </w:t>
      </w:r>
      <w:r w:rsidR="001A2F5D" w:rsidRPr="004A6D7C">
        <w:rPr>
          <w:spacing w:val="-10"/>
          <w:sz w:val="24"/>
          <w:szCs w:val="24"/>
        </w:rPr>
        <w:t xml:space="preserve"> </w:t>
      </w:r>
    </w:p>
    <w:p w14:paraId="674F0E19" w14:textId="5D4A8B5B" w:rsidR="00DB38E6" w:rsidRPr="00B73741" w:rsidRDefault="00DB38E6" w:rsidP="001A2F5D">
      <w:pPr>
        <w:pStyle w:val="NoSpacing"/>
        <w:rPr>
          <w:spacing w:val="-10"/>
          <w:sz w:val="24"/>
          <w:szCs w:val="24"/>
        </w:rPr>
      </w:pPr>
      <w:r w:rsidRPr="00B73741">
        <w:rPr>
          <w:bCs/>
          <w:spacing w:val="-10"/>
          <w:sz w:val="24"/>
          <w:szCs w:val="24"/>
        </w:rPr>
        <w:t>Babergh</w:t>
      </w:r>
      <w:r w:rsidRPr="00B73741">
        <w:rPr>
          <w:spacing w:val="-10"/>
          <w:sz w:val="24"/>
          <w:szCs w:val="24"/>
        </w:rPr>
        <w:t xml:space="preserve"> and Mid Suffolk </w:t>
      </w:r>
      <w:r w:rsidRPr="00B73741">
        <w:rPr>
          <w:bCs/>
          <w:spacing w:val="-10"/>
          <w:sz w:val="24"/>
          <w:szCs w:val="24"/>
        </w:rPr>
        <w:t>District</w:t>
      </w:r>
      <w:r w:rsidRPr="00B73741">
        <w:rPr>
          <w:spacing w:val="-10"/>
          <w:sz w:val="24"/>
          <w:szCs w:val="24"/>
        </w:rPr>
        <w:t xml:space="preserve"> </w:t>
      </w:r>
      <w:r w:rsidRPr="00B73741">
        <w:rPr>
          <w:bCs/>
          <w:spacing w:val="-10"/>
          <w:sz w:val="24"/>
          <w:szCs w:val="24"/>
        </w:rPr>
        <w:t>Councils</w:t>
      </w:r>
      <w:r w:rsidRPr="00B73741">
        <w:rPr>
          <w:spacing w:val="-10"/>
          <w:sz w:val="24"/>
          <w:szCs w:val="24"/>
        </w:rPr>
        <w:t xml:space="preserve">, </w:t>
      </w:r>
    </w:p>
    <w:p w14:paraId="7F8FE441" w14:textId="77777777" w:rsidR="00B83748" w:rsidRDefault="00DB38E6" w:rsidP="001A2F5D">
      <w:pPr>
        <w:pStyle w:val="NoSpacing"/>
        <w:rPr>
          <w:spacing w:val="-10"/>
          <w:sz w:val="24"/>
          <w:szCs w:val="24"/>
        </w:rPr>
      </w:pPr>
      <w:r w:rsidRPr="004A6D7C">
        <w:rPr>
          <w:spacing w:val="-10"/>
          <w:sz w:val="24"/>
          <w:szCs w:val="24"/>
        </w:rPr>
        <w:t xml:space="preserve">Endeavour House, </w:t>
      </w:r>
    </w:p>
    <w:p w14:paraId="25BA8991" w14:textId="4E347C50" w:rsidR="00DB38E6" w:rsidRPr="004A6D7C" w:rsidRDefault="00B73741" w:rsidP="001A2F5D">
      <w:pPr>
        <w:pStyle w:val="NoSpacing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8 Russell Road</w:t>
      </w:r>
      <w:r w:rsidR="00DB38E6" w:rsidRPr="004A6D7C">
        <w:rPr>
          <w:spacing w:val="-10"/>
          <w:sz w:val="24"/>
          <w:szCs w:val="24"/>
        </w:rPr>
        <w:t>,</w:t>
      </w:r>
    </w:p>
    <w:p w14:paraId="6C38FE6C" w14:textId="77777777" w:rsidR="00B83748" w:rsidRDefault="00DB38E6" w:rsidP="001A2F5D">
      <w:pPr>
        <w:pStyle w:val="NoSpacing"/>
        <w:rPr>
          <w:spacing w:val="-10"/>
          <w:sz w:val="24"/>
          <w:szCs w:val="24"/>
        </w:rPr>
      </w:pPr>
      <w:r w:rsidRPr="004A6D7C">
        <w:rPr>
          <w:spacing w:val="-10"/>
          <w:sz w:val="24"/>
          <w:szCs w:val="24"/>
        </w:rPr>
        <w:t>Ipswich</w:t>
      </w:r>
      <w:r w:rsidR="001A2F5D" w:rsidRPr="004A6D7C">
        <w:rPr>
          <w:spacing w:val="-10"/>
          <w:sz w:val="24"/>
          <w:szCs w:val="24"/>
        </w:rPr>
        <w:t xml:space="preserve">, </w:t>
      </w:r>
    </w:p>
    <w:p w14:paraId="132B4725" w14:textId="56C0A967" w:rsidR="004A6D7C" w:rsidRDefault="00B83748" w:rsidP="001A2F5D">
      <w:pPr>
        <w:pStyle w:val="NoSpacing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Suffolk </w:t>
      </w:r>
      <w:bookmarkStart w:id="0" w:name="_GoBack"/>
      <w:bookmarkEnd w:id="0"/>
      <w:r w:rsidR="00DB38E6" w:rsidRPr="004A6D7C">
        <w:rPr>
          <w:spacing w:val="-10"/>
          <w:sz w:val="24"/>
          <w:szCs w:val="24"/>
        </w:rPr>
        <w:t>IP1 2BX</w:t>
      </w:r>
    </w:p>
    <w:p w14:paraId="31312FAF" w14:textId="4C2DC6AA" w:rsidR="00DB38E6" w:rsidRPr="004A6D7C" w:rsidRDefault="00DB38E6" w:rsidP="001A2F5D">
      <w:pPr>
        <w:pStyle w:val="NoSpacing"/>
        <w:rPr>
          <w:spacing w:val="-10"/>
          <w:sz w:val="24"/>
          <w:szCs w:val="24"/>
        </w:rPr>
      </w:pPr>
      <w:r w:rsidRPr="004A6D7C">
        <w:rPr>
          <w:spacing w:val="-10"/>
          <w:sz w:val="24"/>
          <w:szCs w:val="24"/>
        </w:rPr>
        <w:t xml:space="preserve">                        </w:t>
      </w:r>
    </w:p>
    <w:p w14:paraId="2795C810" w14:textId="3C7B6B4E" w:rsidR="00DB38E6" w:rsidRPr="004A6D7C" w:rsidRDefault="001B0198" w:rsidP="001A2F5D">
      <w:pPr>
        <w:pStyle w:val="NoSpacing"/>
        <w:rPr>
          <w:spacing w:val="-10"/>
          <w:sz w:val="24"/>
          <w:szCs w:val="24"/>
        </w:rPr>
      </w:pPr>
      <w:hyperlink r:id="rId18" w:history="1">
        <w:r w:rsidR="00DB38E6" w:rsidRPr="004A6D7C">
          <w:rPr>
            <w:rStyle w:val="Hyperlink"/>
            <w:spacing w:val="-10"/>
            <w:sz w:val="24"/>
            <w:szCs w:val="24"/>
          </w:rPr>
          <w:t>planninggreen@baberghmidsuffolk.gov.uk</w:t>
        </w:r>
      </w:hyperlink>
      <w:r w:rsidR="00DB38E6" w:rsidRPr="004A6D7C">
        <w:rPr>
          <w:spacing w:val="-10"/>
          <w:sz w:val="24"/>
          <w:szCs w:val="24"/>
          <w:u w:val="single"/>
        </w:rPr>
        <w:t xml:space="preserve">  </w:t>
      </w:r>
    </w:p>
    <w:p w14:paraId="0700D94B" w14:textId="77777777" w:rsidR="00DB38E6" w:rsidRPr="004A6D7C" w:rsidRDefault="00DB38E6" w:rsidP="001A2F5D">
      <w:pPr>
        <w:spacing w:line="240" w:lineRule="auto"/>
        <w:rPr>
          <w:b/>
          <w:bCs/>
          <w:spacing w:val="-10"/>
          <w:sz w:val="24"/>
          <w:szCs w:val="24"/>
        </w:rPr>
      </w:pPr>
    </w:p>
    <w:p w14:paraId="2502AC06" w14:textId="332F8443" w:rsidR="00E5486A" w:rsidRPr="004A6D7C" w:rsidRDefault="00E5486A" w:rsidP="001A2F5D">
      <w:pPr>
        <w:spacing w:line="240" w:lineRule="auto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 xml:space="preserve">Dear Sir/Madam, </w:t>
      </w:r>
    </w:p>
    <w:p w14:paraId="40F1BFC1" w14:textId="2E86E640" w:rsidR="00DB38E6" w:rsidRPr="004A6D7C" w:rsidRDefault="00DB38E6" w:rsidP="001A2F5D">
      <w:pPr>
        <w:spacing w:line="240" w:lineRule="auto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>RE: DC/21/02671 ‘</w:t>
      </w:r>
      <w:r w:rsidRPr="004A6D7C">
        <w:rPr>
          <w:b/>
          <w:bCs/>
          <w:i/>
          <w:iCs/>
          <w:spacing w:val="-10"/>
          <w:sz w:val="24"/>
          <w:szCs w:val="24"/>
        </w:rPr>
        <w:t>Outline planning permission (some matters reserved, access to be considered) Town &amp; Country Planning Act 1990 – Erection of up to 750 dwellings, and up to 3ha of primary education land, public open space, sustainable drainage systems (</w:t>
      </w:r>
      <w:proofErr w:type="spellStart"/>
      <w:r w:rsidRPr="004A6D7C">
        <w:rPr>
          <w:b/>
          <w:bCs/>
          <w:i/>
          <w:iCs/>
          <w:spacing w:val="-10"/>
          <w:sz w:val="24"/>
          <w:szCs w:val="24"/>
        </w:rPr>
        <w:t>SuDS</w:t>
      </w:r>
      <w:proofErr w:type="spellEnd"/>
      <w:r w:rsidRPr="004A6D7C">
        <w:rPr>
          <w:b/>
          <w:bCs/>
          <w:i/>
          <w:iCs/>
          <w:spacing w:val="-10"/>
          <w:sz w:val="24"/>
          <w:szCs w:val="24"/>
        </w:rPr>
        <w:t>), landscaping and highway improvements (accompanied by EIA statement). Land North of the A1071, Ipswich</w:t>
      </w:r>
      <w:r w:rsidRPr="004A6D7C">
        <w:rPr>
          <w:b/>
          <w:bCs/>
          <w:spacing w:val="-10"/>
          <w:sz w:val="24"/>
          <w:szCs w:val="24"/>
        </w:rPr>
        <w:t>’ (53ha, 131ac)</w:t>
      </w:r>
    </w:p>
    <w:p w14:paraId="728E2E61" w14:textId="3F7DA784" w:rsidR="00E5486A" w:rsidRPr="004A6D7C" w:rsidRDefault="00E5486A" w:rsidP="001A2F5D">
      <w:pPr>
        <w:spacing w:line="240" w:lineRule="auto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>I object to this planning application in its present form due to the following concerns which have been raised by our community. I understand that our Parish Council will be providing a more detailed response in relation to these issues of concern.</w:t>
      </w:r>
      <w:r w:rsidR="00652C1E" w:rsidRPr="004A6D7C">
        <w:rPr>
          <w:b/>
          <w:bCs/>
          <w:spacing w:val="-10"/>
          <w:sz w:val="24"/>
          <w:szCs w:val="24"/>
        </w:rPr>
        <w:t xml:space="preserve"> Please respond to confirm receipt of my objection.</w:t>
      </w:r>
    </w:p>
    <w:p w14:paraId="157D2A35" w14:textId="2F7A3BFA" w:rsidR="001A2F5D" w:rsidRPr="004A6D7C" w:rsidRDefault="00DB38E6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>Unacceptable adverse impact on Landscape</w:t>
      </w:r>
    </w:p>
    <w:p w14:paraId="335B4177" w14:textId="7E33F76E" w:rsidR="00876796" w:rsidRDefault="00DB38E6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>Unacceptable adverse impact on Heritage Assets</w:t>
      </w:r>
    </w:p>
    <w:p w14:paraId="2AA84554" w14:textId="7C583443" w:rsidR="007B6FD4" w:rsidRPr="007B6FD4" w:rsidRDefault="007B6FD4" w:rsidP="007B6FD4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Inadequate</w:t>
      </w:r>
      <w:r w:rsidRPr="004A6D7C">
        <w:rPr>
          <w:b/>
          <w:bCs/>
          <w:spacing w:val="-10"/>
          <w:sz w:val="24"/>
          <w:szCs w:val="24"/>
        </w:rPr>
        <w:t xml:space="preserve"> provision of community facilities</w:t>
      </w:r>
      <w:r>
        <w:rPr>
          <w:b/>
          <w:bCs/>
          <w:spacing w:val="-10"/>
          <w:sz w:val="24"/>
          <w:szCs w:val="24"/>
        </w:rPr>
        <w:t xml:space="preserve"> in development.</w:t>
      </w:r>
    </w:p>
    <w:p w14:paraId="23619667" w14:textId="671902C4" w:rsidR="001A2F5D" w:rsidRPr="004A6D7C" w:rsidRDefault="00876796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 xml:space="preserve"> Application is premature.</w:t>
      </w:r>
    </w:p>
    <w:p w14:paraId="458BFD62" w14:textId="214FFE78" w:rsidR="001D1C12" w:rsidRPr="004A6D7C" w:rsidRDefault="001D1C12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>Development of a valley this size should first be subject to a publicly consulted Master Plan.</w:t>
      </w:r>
    </w:p>
    <w:p w14:paraId="5CA5F1AF" w14:textId="77777777" w:rsidR="002E0371" w:rsidRPr="004A6D7C" w:rsidRDefault="00536DD8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spacing w:val="-10"/>
          <w:sz w:val="24"/>
          <w:szCs w:val="24"/>
        </w:rPr>
        <w:t>Unacceptable and significant threat of Coalescence to Sproughton.</w:t>
      </w:r>
      <w:r w:rsidR="002E0371" w:rsidRPr="004A6D7C">
        <w:rPr>
          <w:b/>
          <w:bCs/>
          <w:spacing w:val="-10"/>
          <w:sz w:val="24"/>
          <w:szCs w:val="24"/>
        </w:rPr>
        <w:t xml:space="preserve"> </w:t>
      </w:r>
    </w:p>
    <w:p w14:paraId="78B94329" w14:textId="77777777" w:rsidR="00536DD8" w:rsidRPr="004A6D7C" w:rsidRDefault="00536DD8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spacing w:val="-10"/>
          <w:sz w:val="24"/>
          <w:szCs w:val="24"/>
        </w:rPr>
      </w:pPr>
      <w:r w:rsidRPr="004A6D7C">
        <w:rPr>
          <w:b/>
          <w:spacing w:val="-10"/>
          <w:sz w:val="24"/>
          <w:szCs w:val="24"/>
        </w:rPr>
        <w:t>Inadequate consideration for cumulative impact on local infrastructure in the area.</w:t>
      </w:r>
    </w:p>
    <w:p w14:paraId="37F1531B" w14:textId="6D1EA31B" w:rsidR="002E0371" w:rsidRPr="004A6D7C" w:rsidRDefault="002E0371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>Drainage strategy</w:t>
      </w:r>
      <w:r w:rsidR="004A6D7C">
        <w:rPr>
          <w:b/>
          <w:bCs/>
          <w:spacing w:val="-10"/>
          <w:sz w:val="24"/>
          <w:szCs w:val="24"/>
        </w:rPr>
        <w:t xml:space="preserve"> presenting unacceptable risk to listed Grade 2 Heritage Asset. </w:t>
      </w:r>
    </w:p>
    <w:p w14:paraId="0D84E7CF" w14:textId="77777777" w:rsidR="002E0371" w:rsidRPr="004A6D7C" w:rsidRDefault="002E0371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spacing w:val="-10"/>
          <w:sz w:val="24"/>
          <w:szCs w:val="24"/>
        </w:rPr>
      </w:pPr>
      <w:r w:rsidRPr="004A6D7C">
        <w:rPr>
          <w:b/>
          <w:spacing w:val="-10"/>
          <w:sz w:val="24"/>
          <w:szCs w:val="24"/>
        </w:rPr>
        <w:t>No consideration of Sproughton Neighbourhood Plan Design Codes.</w:t>
      </w:r>
    </w:p>
    <w:p w14:paraId="14E1F97E" w14:textId="3D14CE8E" w:rsidR="00536DD8" w:rsidRPr="004A6D7C" w:rsidRDefault="00C02889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spacing w:val="-10"/>
          <w:sz w:val="24"/>
          <w:szCs w:val="24"/>
        </w:rPr>
      </w:pPr>
      <w:r w:rsidRPr="004A6D7C">
        <w:rPr>
          <w:b/>
          <w:spacing w:val="-10"/>
          <w:sz w:val="24"/>
          <w:szCs w:val="24"/>
        </w:rPr>
        <w:t>Lack of clarity of proposed building sizes and planting.</w:t>
      </w:r>
    </w:p>
    <w:p w14:paraId="5E96012E" w14:textId="53C19E9B" w:rsidR="008633B6" w:rsidRPr="004A6D7C" w:rsidRDefault="004A6D7C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Poses </w:t>
      </w:r>
      <w:r w:rsidR="00EB0194">
        <w:rPr>
          <w:b/>
          <w:spacing w:val="-10"/>
          <w:sz w:val="24"/>
          <w:szCs w:val="24"/>
        </w:rPr>
        <w:t>t</w:t>
      </w:r>
      <w:r>
        <w:rPr>
          <w:b/>
          <w:spacing w:val="-10"/>
          <w:sz w:val="24"/>
          <w:szCs w:val="24"/>
        </w:rPr>
        <w:t>hreat</w:t>
      </w:r>
      <w:r w:rsidR="008633B6" w:rsidRPr="004A6D7C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to </w:t>
      </w:r>
      <w:r w:rsidR="006E3738">
        <w:rPr>
          <w:b/>
          <w:spacing w:val="-10"/>
          <w:sz w:val="24"/>
          <w:szCs w:val="24"/>
        </w:rPr>
        <w:t xml:space="preserve">two </w:t>
      </w:r>
      <w:r>
        <w:rPr>
          <w:b/>
          <w:spacing w:val="-10"/>
          <w:sz w:val="24"/>
          <w:szCs w:val="24"/>
        </w:rPr>
        <w:t>important local</w:t>
      </w:r>
      <w:r w:rsidR="00DB38E6" w:rsidRPr="004A6D7C">
        <w:rPr>
          <w:b/>
          <w:spacing w:val="-10"/>
          <w:sz w:val="24"/>
          <w:szCs w:val="24"/>
        </w:rPr>
        <w:t xml:space="preserve"> Wildlife Area</w:t>
      </w:r>
      <w:r w:rsidR="00EB0194">
        <w:rPr>
          <w:b/>
          <w:spacing w:val="-10"/>
          <w:sz w:val="24"/>
          <w:szCs w:val="24"/>
        </w:rPr>
        <w:t>s</w:t>
      </w:r>
    </w:p>
    <w:p w14:paraId="1A21B495" w14:textId="4C1B194A" w:rsidR="001A2F5D" w:rsidRPr="004A6D7C" w:rsidRDefault="008633B6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spacing w:val="-10"/>
          <w:sz w:val="24"/>
          <w:szCs w:val="24"/>
        </w:rPr>
      </w:pPr>
      <w:r w:rsidRPr="004A6D7C">
        <w:rPr>
          <w:b/>
          <w:spacing w:val="-10"/>
          <w:sz w:val="24"/>
          <w:szCs w:val="24"/>
        </w:rPr>
        <w:t xml:space="preserve">Not </w:t>
      </w:r>
      <w:r w:rsidR="00536DD8" w:rsidRPr="004A6D7C">
        <w:rPr>
          <w:b/>
          <w:spacing w:val="-10"/>
          <w:sz w:val="24"/>
          <w:szCs w:val="24"/>
        </w:rPr>
        <w:t xml:space="preserve">acceptable </w:t>
      </w:r>
      <w:r w:rsidRPr="004A6D7C">
        <w:rPr>
          <w:b/>
          <w:spacing w:val="-10"/>
          <w:sz w:val="24"/>
          <w:szCs w:val="24"/>
        </w:rPr>
        <w:t>without planning c</w:t>
      </w:r>
      <w:r w:rsidR="002522A8" w:rsidRPr="004A6D7C">
        <w:rPr>
          <w:b/>
          <w:spacing w:val="-10"/>
          <w:sz w:val="24"/>
          <w:szCs w:val="24"/>
        </w:rPr>
        <w:t>onditions to ensure 35% affordable housing.</w:t>
      </w:r>
    </w:p>
    <w:p w14:paraId="5A5FFE66" w14:textId="44885B83" w:rsidR="00757430" w:rsidRPr="004A6D7C" w:rsidRDefault="008633B6" w:rsidP="00440B0B">
      <w:pPr>
        <w:pStyle w:val="NoSpacing"/>
        <w:numPr>
          <w:ilvl w:val="0"/>
          <w:numId w:val="15"/>
        </w:numPr>
        <w:spacing w:before="120" w:after="120"/>
        <w:ind w:left="714" w:hanging="357"/>
        <w:rPr>
          <w:b/>
          <w:bCs/>
          <w:spacing w:val="-10"/>
          <w:sz w:val="24"/>
          <w:szCs w:val="24"/>
        </w:rPr>
      </w:pPr>
      <w:r w:rsidRPr="004A6D7C">
        <w:rPr>
          <w:b/>
          <w:bCs/>
          <w:spacing w:val="-10"/>
          <w:sz w:val="24"/>
          <w:szCs w:val="24"/>
        </w:rPr>
        <w:t xml:space="preserve">Inadequately defined </w:t>
      </w:r>
      <w:r w:rsidR="000E173F" w:rsidRPr="004A6D7C">
        <w:rPr>
          <w:b/>
          <w:bCs/>
          <w:spacing w:val="-10"/>
          <w:sz w:val="24"/>
          <w:szCs w:val="24"/>
        </w:rPr>
        <w:t>Primary School Provision</w:t>
      </w:r>
    </w:p>
    <w:p w14:paraId="51EDB746" w14:textId="77777777" w:rsidR="00F63DCE" w:rsidRDefault="00F63DCE" w:rsidP="002E0371">
      <w:pPr>
        <w:rPr>
          <w:spacing w:val="-10"/>
          <w:sz w:val="21"/>
        </w:rPr>
      </w:pPr>
    </w:p>
    <w:p w14:paraId="775B3EB7" w14:textId="754D844F" w:rsidR="008633B6" w:rsidRDefault="002E0371" w:rsidP="002E0371">
      <w:pPr>
        <w:rPr>
          <w:spacing w:val="-10"/>
          <w:sz w:val="21"/>
        </w:rPr>
      </w:pPr>
      <w:r>
        <w:rPr>
          <w:spacing w:val="-10"/>
          <w:sz w:val="21"/>
        </w:rPr>
        <w:br w:type="page"/>
      </w:r>
    </w:p>
    <w:p w14:paraId="544D052D" w14:textId="7A62A410" w:rsidR="008633B6" w:rsidRPr="002E0371" w:rsidRDefault="004F1946" w:rsidP="002E0371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>
        <w:rPr>
          <w:spacing w:val="-10"/>
          <w:sz w:val="21"/>
        </w:rPr>
        <w:lastRenderedPageBreak/>
        <w:t>This is</w:t>
      </w:r>
      <w:r w:rsidR="008633B6" w:rsidRPr="001A2F5D">
        <w:rPr>
          <w:spacing w:val="-10"/>
          <w:sz w:val="21"/>
        </w:rPr>
        <w:t xml:space="preserve"> </w:t>
      </w:r>
      <w:r w:rsidR="008D10D7">
        <w:rPr>
          <w:spacing w:val="-10"/>
          <w:sz w:val="21"/>
        </w:rPr>
        <w:t xml:space="preserve">a </w:t>
      </w:r>
      <w:r w:rsidR="008633B6" w:rsidRPr="001A2F5D">
        <w:rPr>
          <w:spacing w:val="-10"/>
          <w:sz w:val="21"/>
        </w:rPr>
        <w:t xml:space="preserve">Special Landscape Area and Policy CR04 </w:t>
      </w:r>
      <w:r>
        <w:rPr>
          <w:spacing w:val="-10"/>
          <w:sz w:val="21"/>
        </w:rPr>
        <w:t xml:space="preserve">requires that </w:t>
      </w:r>
      <w:r w:rsidR="008633B6" w:rsidRPr="001A2F5D">
        <w:rPr>
          <w:spacing w:val="-10"/>
          <w:sz w:val="21"/>
        </w:rPr>
        <w:t xml:space="preserve">development should </w:t>
      </w:r>
      <w:r>
        <w:rPr>
          <w:spacing w:val="-10"/>
          <w:sz w:val="21"/>
        </w:rPr>
        <w:t>improve or not adversely impact on</w:t>
      </w:r>
      <w:r w:rsidR="008633B6" w:rsidRPr="001A2F5D">
        <w:rPr>
          <w:spacing w:val="-10"/>
          <w:sz w:val="21"/>
        </w:rPr>
        <w:t xml:space="preserve"> Landscape value. This is clearly not the case.</w:t>
      </w:r>
      <w:r w:rsidR="00440B0B">
        <w:rPr>
          <w:spacing w:val="-10"/>
          <w:sz w:val="21"/>
        </w:rPr>
        <w:t xml:space="preserve"> </w:t>
      </w:r>
      <w:r w:rsidRPr="002E0371">
        <w:rPr>
          <w:spacing w:val="-10"/>
          <w:sz w:val="21"/>
        </w:rPr>
        <w:t>Local planning is also guided by the</w:t>
      </w:r>
      <w:r w:rsidR="008633B6" w:rsidRPr="002E0371">
        <w:rPr>
          <w:spacing w:val="-10"/>
          <w:sz w:val="21"/>
        </w:rPr>
        <w:t xml:space="preserve"> SCC Landscape Character Type Assessment</w:t>
      </w:r>
      <w:r w:rsidRPr="002E0371">
        <w:rPr>
          <w:spacing w:val="-10"/>
          <w:sz w:val="21"/>
        </w:rPr>
        <w:t xml:space="preserve"> which</w:t>
      </w:r>
      <w:r w:rsidR="008633B6" w:rsidRPr="002E0371">
        <w:rPr>
          <w:spacing w:val="-10"/>
          <w:sz w:val="21"/>
        </w:rPr>
        <w:t xml:space="preserve"> recommends that </w:t>
      </w:r>
      <w:r w:rsidRPr="002E0371">
        <w:rPr>
          <w:spacing w:val="-10"/>
          <w:sz w:val="21"/>
        </w:rPr>
        <w:t xml:space="preserve">building </w:t>
      </w:r>
      <w:r w:rsidR="008633B6" w:rsidRPr="002E0371">
        <w:rPr>
          <w:spacing w:val="-10"/>
          <w:sz w:val="21"/>
        </w:rPr>
        <w:t>should be avoided near the upper valley side and is better placed on the plateau where it can be screened and hidden</w:t>
      </w:r>
      <w:r w:rsidR="006E3738">
        <w:rPr>
          <w:spacing w:val="-10"/>
          <w:sz w:val="21"/>
        </w:rPr>
        <w:t xml:space="preserve"> from the retained landscape</w:t>
      </w:r>
      <w:r w:rsidR="008633B6" w:rsidRPr="002E0371">
        <w:rPr>
          <w:spacing w:val="-10"/>
          <w:sz w:val="21"/>
        </w:rPr>
        <w:t xml:space="preserve">.  </w:t>
      </w:r>
      <w:r w:rsidRPr="002E0371">
        <w:rPr>
          <w:spacing w:val="-10"/>
          <w:sz w:val="21"/>
        </w:rPr>
        <w:t xml:space="preserve">This </w:t>
      </w:r>
      <w:r w:rsidR="00440B0B">
        <w:rPr>
          <w:spacing w:val="-10"/>
          <w:sz w:val="21"/>
        </w:rPr>
        <w:t xml:space="preserve">guidance </w:t>
      </w:r>
      <w:r w:rsidRPr="002E0371">
        <w:rPr>
          <w:spacing w:val="-10"/>
          <w:sz w:val="21"/>
        </w:rPr>
        <w:t>is</w:t>
      </w:r>
      <w:r w:rsidR="008633B6" w:rsidRPr="002E0371">
        <w:rPr>
          <w:spacing w:val="-10"/>
          <w:sz w:val="21"/>
        </w:rPr>
        <w:t xml:space="preserve"> </w:t>
      </w:r>
      <w:r w:rsidRPr="002E0371">
        <w:rPr>
          <w:spacing w:val="-10"/>
          <w:sz w:val="21"/>
        </w:rPr>
        <w:t xml:space="preserve">not being </w:t>
      </w:r>
      <w:r w:rsidR="00440B0B">
        <w:rPr>
          <w:spacing w:val="-10"/>
          <w:sz w:val="21"/>
        </w:rPr>
        <w:t>followed.</w:t>
      </w:r>
      <w:r w:rsidRPr="002E0371">
        <w:rPr>
          <w:spacing w:val="-10"/>
          <w:sz w:val="21"/>
        </w:rPr>
        <w:t xml:space="preserve"> </w:t>
      </w:r>
      <w:r w:rsidR="00440B0B">
        <w:rPr>
          <w:spacing w:val="-10"/>
          <w:sz w:val="21"/>
        </w:rPr>
        <w:t>C</w:t>
      </w:r>
      <w:r w:rsidR="008633B6" w:rsidRPr="002E0371">
        <w:rPr>
          <w:spacing w:val="-10"/>
          <w:sz w:val="21"/>
        </w:rPr>
        <w:t>onfirmed by various landscape consultants</w:t>
      </w:r>
      <w:r w:rsidRPr="002E0371">
        <w:rPr>
          <w:spacing w:val="-10"/>
          <w:sz w:val="21"/>
        </w:rPr>
        <w:t>.</w:t>
      </w:r>
      <w:r w:rsidR="008633B6" w:rsidRPr="002E0371">
        <w:rPr>
          <w:spacing w:val="-10"/>
          <w:sz w:val="21"/>
        </w:rPr>
        <w:t xml:space="preserve"> </w:t>
      </w:r>
    </w:p>
    <w:p w14:paraId="611614BB" w14:textId="77777777" w:rsidR="007B6FD4" w:rsidRDefault="004F1946" w:rsidP="001D1C12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>
        <w:rPr>
          <w:spacing w:val="-10"/>
          <w:sz w:val="21"/>
        </w:rPr>
        <w:t>These issues also impact on</w:t>
      </w:r>
      <w:r w:rsidR="008633B6" w:rsidRPr="001A2F5D">
        <w:rPr>
          <w:spacing w:val="-10"/>
          <w:sz w:val="21"/>
        </w:rPr>
        <w:t xml:space="preserve"> </w:t>
      </w:r>
      <w:r>
        <w:rPr>
          <w:spacing w:val="-10"/>
          <w:sz w:val="21"/>
        </w:rPr>
        <w:t xml:space="preserve">the Grade 2 </w:t>
      </w:r>
      <w:r w:rsidR="008633B6" w:rsidRPr="001A2F5D">
        <w:rPr>
          <w:spacing w:val="-10"/>
          <w:sz w:val="21"/>
        </w:rPr>
        <w:t>Heritage assets</w:t>
      </w:r>
      <w:r>
        <w:rPr>
          <w:spacing w:val="-10"/>
          <w:sz w:val="21"/>
        </w:rPr>
        <w:t xml:space="preserve">, Chantry Park, Red House and Springvale Farm </w:t>
      </w:r>
      <w:r w:rsidR="008633B6" w:rsidRPr="001A2F5D">
        <w:rPr>
          <w:spacing w:val="-10"/>
          <w:sz w:val="21"/>
        </w:rPr>
        <w:t>as they are closely related to the landscape.</w:t>
      </w:r>
      <w:r>
        <w:rPr>
          <w:spacing w:val="-10"/>
          <w:sz w:val="21"/>
        </w:rPr>
        <w:t xml:space="preserve"> Especially building beside the historic tree line edge of the park and on the Valley </w:t>
      </w:r>
      <w:r w:rsidR="006E3738">
        <w:rPr>
          <w:spacing w:val="-10"/>
          <w:sz w:val="21"/>
        </w:rPr>
        <w:t>S</w:t>
      </w:r>
      <w:r>
        <w:rPr>
          <w:spacing w:val="-10"/>
          <w:sz w:val="21"/>
        </w:rPr>
        <w:t xml:space="preserve">ide/Ridge </w:t>
      </w:r>
      <w:r w:rsidR="006E3738">
        <w:rPr>
          <w:spacing w:val="-10"/>
          <w:sz w:val="21"/>
        </w:rPr>
        <w:t xml:space="preserve">to the </w:t>
      </w:r>
      <w:r>
        <w:rPr>
          <w:spacing w:val="-10"/>
          <w:sz w:val="21"/>
        </w:rPr>
        <w:t>West of Red House</w:t>
      </w:r>
      <w:r w:rsidR="008633B6" w:rsidRPr="001A2F5D">
        <w:rPr>
          <w:spacing w:val="-10"/>
          <w:sz w:val="21"/>
        </w:rPr>
        <w:t>. This has been confirmed by heritage consultants, some commissioned by BMSDC who must be considered as providing the most unbiased and reliable advice to the council.</w:t>
      </w:r>
    </w:p>
    <w:p w14:paraId="4B8AB3DE" w14:textId="65F6EAF9" w:rsidR="008633B6" w:rsidRPr="007B6FD4" w:rsidRDefault="007B6FD4" w:rsidP="007B6FD4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>
        <w:rPr>
          <w:spacing w:val="-10"/>
          <w:sz w:val="21"/>
        </w:rPr>
        <w:t>This a</w:t>
      </w:r>
      <w:r w:rsidRPr="002E0371">
        <w:rPr>
          <w:spacing w:val="-10"/>
          <w:sz w:val="21"/>
        </w:rPr>
        <w:t xml:space="preserve">pplication </w:t>
      </w:r>
      <w:r>
        <w:rPr>
          <w:spacing w:val="-10"/>
          <w:sz w:val="21"/>
        </w:rPr>
        <w:t>includes no</w:t>
      </w:r>
      <w:r w:rsidRPr="002E0371">
        <w:rPr>
          <w:spacing w:val="-10"/>
          <w:sz w:val="21"/>
        </w:rPr>
        <w:t xml:space="preserve"> </w:t>
      </w:r>
      <w:r>
        <w:rPr>
          <w:spacing w:val="-10"/>
          <w:sz w:val="21"/>
        </w:rPr>
        <w:t>provision for</w:t>
      </w:r>
      <w:r w:rsidRPr="002E0371">
        <w:rPr>
          <w:spacing w:val="-10"/>
          <w:sz w:val="21"/>
        </w:rPr>
        <w:t xml:space="preserve"> social, sport or community </w:t>
      </w:r>
      <w:r>
        <w:rPr>
          <w:spacing w:val="-10"/>
          <w:sz w:val="21"/>
        </w:rPr>
        <w:t>buildings</w:t>
      </w:r>
      <w:r w:rsidRPr="002E0371">
        <w:rPr>
          <w:spacing w:val="-10"/>
          <w:sz w:val="21"/>
        </w:rPr>
        <w:t xml:space="preserve">. </w:t>
      </w:r>
      <w:r>
        <w:rPr>
          <w:spacing w:val="-10"/>
          <w:sz w:val="21"/>
        </w:rPr>
        <w:t>The complete Wolsey Grange</w:t>
      </w:r>
      <w:r w:rsidRPr="002E0371">
        <w:rPr>
          <w:spacing w:val="-10"/>
          <w:sz w:val="21"/>
        </w:rPr>
        <w:t xml:space="preserve"> development </w:t>
      </w:r>
      <w:r>
        <w:rPr>
          <w:spacing w:val="-10"/>
          <w:sz w:val="21"/>
        </w:rPr>
        <w:t xml:space="preserve">would be a separate community of 1225 homes, </w:t>
      </w:r>
      <w:r w:rsidRPr="002E0371">
        <w:rPr>
          <w:spacing w:val="-10"/>
          <w:sz w:val="21"/>
        </w:rPr>
        <w:t xml:space="preserve">twice the size of the </w:t>
      </w:r>
      <w:r>
        <w:rPr>
          <w:spacing w:val="-10"/>
          <w:sz w:val="21"/>
        </w:rPr>
        <w:t xml:space="preserve">entire parish. </w:t>
      </w:r>
      <w:r w:rsidRPr="002E0371">
        <w:rPr>
          <w:spacing w:val="-10"/>
          <w:sz w:val="21"/>
        </w:rPr>
        <w:t xml:space="preserve">Relying on access to the school </w:t>
      </w:r>
      <w:r>
        <w:rPr>
          <w:spacing w:val="-10"/>
          <w:sz w:val="21"/>
        </w:rPr>
        <w:t xml:space="preserve">as a community building </w:t>
      </w:r>
      <w:r w:rsidRPr="002E0371">
        <w:rPr>
          <w:spacing w:val="-10"/>
          <w:sz w:val="21"/>
        </w:rPr>
        <w:t>is not guaranteed and may be withdraw for any number of reasons</w:t>
      </w:r>
      <w:r>
        <w:rPr>
          <w:spacing w:val="-10"/>
          <w:sz w:val="21"/>
        </w:rPr>
        <w:t xml:space="preserve"> at any time and the existing community provisions are remote and inadequate</w:t>
      </w:r>
      <w:r w:rsidRPr="002E0371">
        <w:rPr>
          <w:spacing w:val="-10"/>
          <w:sz w:val="21"/>
        </w:rPr>
        <w:t xml:space="preserve">. </w:t>
      </w:r>
      <w:r w:rsidRPr="007B6FD4">
        <w:rPr>
          <w:spacing w:val="-10"/>
          <w:sz w:val="21"/>
        </w:rPr>
        <w:t xml:space="preserve"> It is </w:t>
      </w:r>
      <w:r>
        <w:rPr>
          <w:spacing w:val="-10"/>
          <w:sz w:val="21"/>
        </w:rPr>
        <w:t xml:space="preserve">just </w:t>
      </w:r>
      <w:r w:rsidRPr="007B6FD4">
        <w:rPr>
          <w:spacing w:val="-10"/>
          <w:sz w:val="21"/>
        </w:rPr>
        <w:t xml:space="preserve">not acceptable for a distinct community of this size to </w:t>
      </w:r>
      <w:r>
        <w:rPr>
          <w:spacing w:val="-10"/>
          <w:sz w:val="21"/>
        </w:rPr>
        <w:t>provide no social, sport or community buildings/facilities</w:t>
      </w:r>
      <w:r w:rsidRPr="007B6FD4">
        <w:rPr>
          <w:spacing w:val="-10"/>
          <w:sz w:val="21"/>
        </w:rPr>
        <w:t xml:space="preserve"> for its residents. </w:t>
      </w:r>
      <w:r w:rsidR="008633B6" w:rsidRPr="007B6FD4">
        <w:rPr>
          <w:spacing w:val="-10"/>
          <w:sz w:val="21"/>
        </w:rPr>
        <w:t xml:space="preserve"> </w:t>
      </w:r>
    </w:p>
    <w:p w14:paraId="00810CFC" w14:textId="77777777" w:rsidR="00876796" w:rsidRPr="001A2F5D" w:rsidRDefault="00876796" w:rsidP="001D1C12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1A2F5D">
        <w:rPr>
          <w:spacing w:val="-10"/>
          <w:sz w:val="21"/>
        </w:rPr>
        <w:t xml:space="preserve">This large site was not </w:t>
      </w:r>
      <w:r>
        <w:rPr>
          <w:spacing w:val="-10"/>
          <w:sz w:val="21"/>
        </w:rPr>
        <w:t>a</w:t>
      </w:r>
      <w:r w:rsidRPr="001A2F5D">
        <w:rPr>
          <w:spacing w:val="-10"/>
          <w:sz w:val="21"/>
        </w:rPr>
        <w:t xml:space="preserve"> strategic site in the current Core Strategy to </w:t>
      </w:r>
      <w:proofErr w:type="gramStart"/>
      <w:r w:rsidRPr="001A2F5D">
        <w:rPr>
          <w:spacing w:val="-10"/>
          <w:sz w:val="21"/>
        </w:rPr>
        <w:t>2031 .</w:t>
      </w:r>
      <w:proofErr w:type="gramEnd"/>
      <w:r w:rsidRPr="001A2F5D">
        <w:rPr>
          <w:spacing w:val="-10"/>
          <w:sz w:val="21"/>
        </w:rPr>
        <w:t xml:space="preserve"> It is a site proposed in the emerging Joint Local Plan to 2037 but this is still under examination and all allocations are not yet agreed</w:t>
      </w:r>
      <w:r>
        <w:rPr>
          <w:spacing w:val="-10"/>
          <w:sz w:val="21"/>
        </w:rPr>
        <w:t xml:space="preserve"> so this application is premature</w:t>
      </w:r>
      <w:r w:rsidRPr="001A2F5D">
        <w:rPr>
          <w:spacing w:val="-10"/>
          <w:sz w:val="21"/>
        </w:rPr>
        <w:t>.</w:t>
      </w:r>
    </w:p>
    <w:p w14:paraId="69B1385D" w14:textId="5E3D054F" w:rsidR="001D1C12" w:rsidRDefault="001D1C12" w:rsidP="001D1C12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>
        <w:rPr>
          <w:spacing w:val="-10"/>
          <w:sz w:val="21"/>
        </w:rPr>
        <w:t>A development of this size and impact should require a fully consulted masterplan</w:t>
      </w:r>
      <w:r w:rsidRPr="001A2F5D">
        <w:rPr>
          <w:spacing w:val="-10"/>
          <w:sz w:val="21"/>
        </w:rPr>
        <w:t>.</w:t>
      </w:r>
      <w:r>
        <w:rPr>
          <w:spacing w:val="-10"/>
          <w:sz w:val="21"/>
        </w:rPr>
        <w:t xml:space="preserve"> This</w:t>
      </w:r>
      <w:r w:rsidRPr="001A2F5D">
        <w:rPr>
          <w:spacing w:val="-10"/>
          <w:sz w:val="21"/>
        </w:rPr>
        <w:t xml:space="preserve"> site </w:t>
      </w:r>
      <w:r>
        <w:rPr>
          <w:spacing w:val="-10"/>
          <w:sz w:val="21"/>
        </w:rPr>
        <w:t xml:space="preserve">was </w:t>
      </w:r>
      <w:r w:rsidRPr="001A2F5D">
        <w:rPr>
          <w:spacing w:val="-10"/>
          <w:sz w:val="21"/>
        </w:rPr>
        <w:t>under consideration since 2014</w:t>
      </w:r>
      <w:r>
        <w:rPr>
          <w:spacing w:val="-10"/>
          <w:sz w:val="21"/>
        </w:rPr>
        <w:t xml:space="preserve"> but by excluding it from the</w:t>
      </w:r>
      <w:r w:rsidRPr="001A2F5D">
        <w:rPr>
          <w:spacing w:val="-10"/>
          <w:sz w:val="21"/>
        </w:rPr>
        <w:t xml:space="preserve"> Wolsey Grange one Master Plan</w:t>
      </w:r>
      <w:r>
        <w:rPr>
          <w:spacing w:val="-10"/>
          <w:sz w:val="21"/>
        </w:rPr>
        <w:t xml:space="preserve"> </w:t>
      </w:r>
      <w:r w:rsidRPr="001A2F5D">
        <w:rPr>
          <w:spacing w:val="-10"/>
          <w:sz w:val="21"/>
        </w:rPr>
        <w:t>consider</w:t>
      </w:r>
      <w:r>
        <w:rPr>
          <w:spacing w:val="-10"/>
          <w:sz w:val="21"/>
        </w:rPr>
        <w:t>ation of</w:t>
      </w:r>
      <w:r w:rsidRPr="001A2F5D">
        <w:rPr>
          <w:spacing w:val="-10"/>
          <w:sz w:val="21"/>
        </w:rPr>
        <w:t xml:space="preserve"> the total or cumulative impact</w:t>
      </w:r>
      <w:r>
        <w:rPr>
          <w:spacing w:val="-10"/>
          <w:sz w:val="21"/>
        </w:rPr>
        <w:t xml:space="preserve"> on the Valley has been overlooked. A full master plan considering the total valley development proposed should</w:t>
      </w:r>
      <w:r w:rsidR="006E3738">
        <w:rPr>
          <w:spacing w:val="-10"/>
          <w:sz w:val="21"/>
        </w:rPr>
        <w:t xml:space="preserve"> first</w:t>
      </w:r>
      <w:r>
        <w:rPr>
          <w:spacing w:val="-10"/>
          <w:sz w:val="21"/>
        </w:rPr>
        <w:t xml:space="preserve"> be undertaken</w:t>
      </w:r>
      <w:r w:rsidRPr="001A2F5D">
        <w:rPr>
          <w:spacing w:val="-10"/>
          <w:sz w:val="21"/>
        </w:rPr>
        <w:t xml:space="preserve">. </w:t>
      </w:r>
    </w:p>
    <w:p w14:paraId="6FD5CE74" w14:textId="5093589E" w:rsidR="002E0371" w:rsidRDefault="00536DD8" w:rsidP="002E0371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1A2F5D">
        <w:rPr>
          <w:bCs/>
          <w:spacing w:val="-10"/>
          <w:sz w:val="21"/>
        </w:rPr>
        <w:t xml:space="preserve">Sproughton is under increasing threat of </w:t>
      </w:r>
      <w:r w:rsidR="00FA40F5">
        <w:rPr>
          <w:bCs/>
          <w:spacing w:val="-10"/>
          <w:sz w:val="21"/>
        </w:rPr>
        <w:t>merging with neighbouring commun</w:t>
      </w:r>
      <w:r w:rsidR="008D10D7">
        <w:rPr>
          <w:bCs/>
          <w:spacing w:val="-10"/>
          <w:sz w:val="21"/>
        </w:rPr>
        <w:t>ities and losing its individual &amp;</w:t>
      </w:r>
      <w:r w:rsidR="00FA40F5">
        <w:rPr>
          <w:bCs/>
          <w:spacing w:val="-10"/>
          <w:sz w:val="21"/>
        </w:rPr>
        <w:t xml:space="preserve"> historic identity (</w:t>
      </w:r>
      <w:r w:rsidR="008D10D7">
        <w:rPr>
          <w:bCs/>
          <w:spacing w:val="-10"/>
          <w:sz w:val="21"/>
        </w:rPr>
        <w:t xml:space="preserve">creeping </w:t>
      </w:r>
      <w:r w:rsidR="00FA40F5">
        <w:rPr>
          <w:bCs/>
          <w:spacing w:val="-10"/>
          <w:sz w:val="21"/>
        </w:rPr>
        <w:t xml:space="preserve">coalescence) </w:t>
      </w:r>
      <w:r w:rsidRPr="001A2F5D">
        <w:rPr>
          <w:bCs/>
          <w:spacing w:val="-10"/>
          <w:sz w:val="21"/>
        </w:rPr>
        <w:t xml:space="preserve">and </w:t>
      </w:r>
      <w:r w:rsidR="008D10D7">
        <w:rPr>
          <w:bCs/>
          <w:spacing w:val="-10"/>
          <w:sz w:val="21"/>
        </w:rPr>
        <w:t xml:space="preserve">an additional total </w:t>
      </w:r>
      <w:r w:rsidRPr="001A2F5D">
        <w:rPr>
          <w:bCs/>
          <w:spacing w:val="-10"/>
          <w:sz w:val="21"/>
        </w:rPr>
        <w:t>1</w:t>
      </w:r>
      <w:r w:rsidR="008D10D7">
        <w:rPr>
          <w:bCs/>
          <w:spacing w:val="-10"/>
          <w:sz w:val="21"/>
        </w:rPr>
        <w:t>,</w:t>
      </w:r>
      <w:r w:rsidRPr="001A2F5D">
        <w:rPr>
          <w:bCs/>
          <w:spacing w:val="-10"/>
          <w:sz w:val="21"/>
        </w:rPr>
        <w:t>225 homes will triple the size of our parish</w:t>
      </w:r>
      <w:r w:rsidR="008D10D7">
        <w:rPr>
          <w:bCs/>
          <w:spacing w:val="-10"/>
          <w:sz w:val="21"/>
        </w:rPr>
        <w:t xml:space="preserve"> overwhelming the individuality </w:t>
      </w:r>
      <w:r w:rsidRPr="001A2F5D">
        <w:rPr>
          <w:bCs/>
          <w:spacing w:val="-10"/>
          <w:sz w:val="21"/>
        </w:rPr>
        <w:t xml:space="preserve">of our village. </w:t>
      </w:r>
      <w:r w:rsidRPr="001A2F5D">
        <w:rPr>
          <w:spacing w:val="-10"/>
          <w:sz w:val="21"/>
        </w:rPr>
        <w:t xml:space="preserve">As the LPA </w:t>
      </w:r>
      <w:r w:rsidR="006E3738">
        <w:rPr>
          <w:spacing w:val="-10"/>
          <w:sz w:val="21"/>
        </w:rPr>
        <w:t>the council</w:t>
      </w:r>
      <w:r w:rsidRPr="001A2F5D">
        <w:rPr>
          <w:spacing w:val="-10"/>
          <w:sz w:val="21"/>
        </w:rPr>
        <w:t xml:space="preserve"> has a duty under the NPPF to prevent </w:t>
      </w:r>
      <w:r w:rsidR="008D10D7">
        <w:rPr>
          <w:spacing w:val="-10"/>
          <w:sz w:val="21"/>
        </w:rPr>
        <w:t xml:space="preserve">creeping </w:t>
      </w:r>
      <w:r>
        <w:rPr>
          <w:spacing w:val="-10"/>
          <w:sz w:val="21"/>
        </w:rPr>
        <w:t>coalescence</w:t>
      </w:r>
      <w:r w:rsidRPr="001A2F5D">
        <w:rPr>
          <w:spacing w:val="-10"/>
          <w:sz w:val="21"/>
        </w:rPr>
        <w:t>.</w:t>
      </w:r>
    </w:p>
    <w:p w14:paraId="4B0ADF71" w14:textId="3FBB944B" w:rsidR="002E0371" w:rsidRDefault="001D1C12" w:rsidP="002E0371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2E0371">
        <w:rPr>
          <w:bCs/>
          <w:spacing w:val="-10"/>
          <w:sz w:val="21"/>
        </w:rPr>
        <w:t xml:space="preserve">The local infrastructure is inadequate and inadequate provisions are being made for this site and other </w:t>
      </w:r>
      <w:r w:rsidRPr="002E0371">
        <w:rPr>
          <w:spacing w:val="-10"/>
          <w:sz w:val="21"/>
        </w:rPr>
        <w:t xml:space="preserve">developments in the surrounding area. </w:t>
      </w:r>
      <w:r w:rsidR="0070026D" w:rsidRPr="002E0371">
        <w:rPr>
          <w:spacing w:val="-10"/>
          <w:sz w:val="21"/>
        </w:rPr>
        <w:t>Local p</w:t>
      </w:r>
      <w:r w:rsidRPr="002E0371">
        <w:rPr>
          <w:spacing w:val="-10"/>
          <w:sz w:val="21"/>
        </w:rPr>
        <w:t xml:space="preserve">rimary </w:t>
      </w:r>
      <w:r w:rsidR="007B6FD4">
        <w:rPr>
          <w:spacing w:val="-10"/>
          <w:sz w:val="21"/>
        </w:rPr>
        <w:t xml:space="preserve">health </w:t>
      </w:r>
      <w:r w:rsidRPr="002E0371">
        <w:rPr>
          <w:spacing w:val="-10"/>
          <w:sz w:val="21"/>
        </w:rPr>
        <w:t xml:space="preserve">care is </w:t>
      </w:r>
      <w:r w:rsidR="0070026D" w:rsidRPr="002E0371">
        <w:rPr>
          <w:spacing w:val="-10"/>
          <w:sz w:val="21"/>
        </w:rPr>
        <w:t>already overwhelmed and inaccessible.</w:t>
      </w:r>
      <w:r w:rsidRPr="002E0371">
        <w:rPr>
          <w:spacing w:val="-10"/>
          <w:sz w:val="21"/>
        </w:rPr>
        <w:t xml:space="preserve"> </w:t>
      </w:r>
      <w:r w:rsidR="0070026D" w:rsidRPr="002E0371">
        <w:rPr>
          <w:spacing w:val="-10"/>
          <w:sz w:val="21"/>
        </w:rPr>
        <w:t xml:space="preserve">NHS Dental and GP surgeries are NHS funded but privately owned so </w:t>
      </w:r>
      <w:r w:rsidR="008D10D7">
        <w:rPr>
          <w:spacing w:val="-10"/>
          <w:sz w:val="21"/>
        </w:rPr>
        <w:t>S</w:t>
      </w:r>
      <w:r w:rsidRPr="002E0371">
        <w:rPr>
          <w:spacing w:val="-10"/>
          <w:sz w:val="21"/>
        </w:rPr>
        <w:t>106 payments to the local NHS do not create</w:t>
      </w:r>
      <w:r w:rsidR="0070026D" w:rsidRPr="002E0371">
        <w:rPr>
          <w:spacing w:val="-10"/>
          <w:sz w:val="21"/>
        </w:rPr>
        <w:t xml:space="preserve"> new surgeries</w:t>
      </w:r>
      <w:r w:rsidRPr="002E0371">
        <w:rPr>
          <w:spacing w:val="-10"/>
          <w:sz w:val="21"/>
        </w:rPr>
        <w:t xml:space="preserve">. Adequate primary health care should be assured before a development of this size is approved. Public transport provision is minimal </w:t>
      </w:r>
      <w:r w:rsidR="00536DD8" w:rsidRPr="002E0371">
        <w:rPr>
          <w:spacing w:val="-10"/>
          <w:sz w:val="21"/>
        </w:rPr>
        <w:t xml:space="preserve">forcing people into cars </w:t>
      </w:r>
      <w:r w:rsidRPr="002E0371">
        <w:rPr>
          <w:spacing w:val="-10"/>
          <w:sz w:val="21"/>
        </w:rPr>
        <w:t xml:space="preserve">and </w:t>
      </w:r>
      <w:r w:rsidR="00536DD8" w:rsidRPr="002E0371">
        <w:rPr>
          <w:spacing w:val="-10"/>
          <w:sz w:val="21"/>
        </w:rPr>
        <w:t xml:space="preserve">the local </w:t>
      </w:r>
      <w:r w:rsidRPr="002E0371">
        <w:rPr>
          <w:spacing w:val="-10"/>
          <w:sz w:val="21"/>
        </w:rPr>
        <w:t xml:space="preserve">roads cannot cope. </w:t>
      </w:r>
      <w:r w:rsidR="00536DD8" w:rsidRPr="002E0371">
        <w:rPr>
          <w:spacing w:val="-10"/>
          <w:sz w:val="21"/>
        </w:rPr>
        <w:t>Ignoring this wider impact is ignoring a deterioration that needs to</w:t>
      </w:r>
      <w:r w:rsidRPr="002E0371">
        <w:rPr>
          <w:spacing w:val="-10"/>
          <w:sz w:val="21"/>
        </w:rPr>
        <w:t xml:space="preserve"> be resolved before considering this application. </w:t>
      </w:r>
    </w:p>
    <w:p w14:paraId="7BD238CA" w14:textId="28A5ACB6" w:rsidR="002E0371" w:rsidRDefault="001D1C12" w:rsidP="002E0371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2E0371">
        <w:rPr>
          <w:spacing w:val="-10"/>
          <w:sz w:val="21"/>
        </w:rPr>
        <w:t xml:space="preserve"> </w:t>
      </w:r>
      <w:r w:rsidR="002E0371" w:rsidRPr="002E0371">
        <w:rPr>
          <w:spacing w:val="-10"/>
          <w:sz w:val="21"/>
        </w:rPr>
        <w:t>This application proposes a SUDS drainage strategy that takes the run of from over 1200 new homes and sends it through a network of ancient drainage ditches and under an important, sensitive and vulnerable grade 2 listed building supported by an assessment based on the minimum future storm assessment required. In light of recent national flood disasters</w:t>
      </w:r>
      <w:r w:rsidR="007B6FD4">
        <w:rPr>
          <w:spacing w:val="-10"/>
          <w:sz w:val="21"/>
        </w:rPr>
        <w:t xml:space="preserve">, </w:t>
      </w:r>
      <w:r w:rsidR="002E0371" w:rsidRPr="002E0371">
        <w:rPr>
          <w:spacing w:val="-10"/>
          <w:sz w:val="21"/>
        </w:rPr>
        <w:t xml:space="preserve">more recent European Flood disasters and the regularity that meteorological records are </w:t>
      </w:r>
      <w:r w:rsidR="002E0371">
        <w:rPr>
          <w:spacing w:val="-10"/>
          <w:sz w:val="21"/>
        </w:rPr>
        <w:t xml:space="preserve">now </w:t>
      </w:r>
      <w:r w:rsidR="002E0371" w:rsidRPr="002E0371">
        <w:rPr>
          <w:spacing w:val="-10"/>
          <w:sz w:val="21"/>
        </w:rPr>
        <w:t xml:space="preserve">being broken </w:t>
      </w:r>
      <w:r w:rsidR="00282E11">
        <w:rPr>
          <w:spacing w:val="-10"/>
          <w:sz w:val="21"/>
        </w:rPr>
        <w:t xml:space="preserve">then </w:t>
      </w:r>
      <w:r w:rsidR="002E0371" w:rsidRPr="002E0371">
        <w:rPr>
          <w:spacing w:val="-10"/>
          <w:sz w:val="21"/>
        </w:rPr>
        <w:t xml:space="preserve">accepting </w:t>
      </w:r>
      <w:r w:rsidR="00EA59A3">
        <w:rPr>
          <w:spacing w:val="-10"/>
          <w:sz w:val="21"/>
        </w:rPr>
        <w:t xml:space="preserve">a marginal assessment </w:t>
      </w:r>
      <w:r w:rsidR="002E0371" w:rsidRPr="002E0371">
        <w:rPr>
          <w:spacing w:val="-10"/>
          <w:sz w:val="21"/>
        </w:rPr>
        <w:t xml:space="preserve">seams </w:t>
      </w:r>
      <w:r w:rsidR="00EA59A3">
        <w:rPr>
          <w:spacing w:val="-10"/>
          <w:sz w:val="21"/>
        </w:rPr>
        <w:t>inadequate</w:t>
      </w:r>
      <w:r w:rsidR="007B6FD4">
        <w:rPr>
          <w:spacing w:val="-10"/>
          <w:sz w:val="21"/>
        </w:rPr>
        <w:t xml:space="preserve"> and reckless</w:t>
      </w:r>
      <w:r w:rsidR="002E0371" w:rsidRPr="002E0371">
        <w:rPr>
          <w:spacing w:val="-10"/>
          <w:sz w:val="21"/>
        </w:rPr>
        <w:t>.</w:t>
      </w:r>
    </w:p>
    <w:p w14:paraId="3DACE625" w14:textId="56235800" w:rsidR="00EA59A3" w:rsidRDefault="00EA59A3" w:rsidP="00EA59A3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>
        <w:rPr>
          <w:spacing w:val="-10"/>
          <w:sz w:val="21"/>
        </w:rPr>
        <w:t>The Sproughton N</w:t>
      </w:r>
      <w:r w:rsidR="008D10D7">
        <w:rPr>
          <w:spacing w:val="-10"/>
          <w:sz w:val="21"/>
        </w:rPr>
        <w:t xml:space="preserve">eighbourhood </w:t>
      </w:r>
      <w:r>
        <w:rPr>
          <w:spacing w:val="-10"/>
          <w:sz w:val="21"/>
        </w:rPr>
        <w:t>P</w:t>
      </w:r>
      <w:r w:rsidR="008D10D7">
        <w:rPr>
          <w:spacing w:val="-10"/>
          <w:sz w:val="21"/>
        </w:rPr>
        <w:t>lan</w:t>
      </w:r>
      <w:r>
        <w:rPr>
          <w:spacing w:val="-10"/>
          <w:sz w:val="21"/>
        </w:rPr>
        <w:t xml:space="preserve"> Design Codes is a </w:t>
      </w:r>
      <w:r w:rsidR="008D10D7">
        <w:rPr>
          <w:spacing w:val="-10"/>
          <w:sz w:val="21"/>
        </w:rPr>
        <w:t>document</w:t>
      </w:r>
      <w:r>
        <w:rPr>
          <w:spacing w:val="-10"/>
          <w:sz w:val="21"/>
        </w:rPr>
        <w:t xml:space="preserve"> </w:t>
      </w:r>
      <w:r w:rsidR="008D10D7">
        <w:rPr>
          <w:spacing w:val="-10"/>
          <w:sz w:val="21"/>
        </w:rPr>
        <w:t xml:space="preserve">(written by AECOM) </w:t>
      </w:r>
      <w:r>
        <w:rPr>
          <w:spacing w:val="-10"/>
          <w:sz w:val="21"/>
        </w:rPr>
        <w:t>that stands on its own</w:t>
      </w:r>
      <w:r w:rsidR="002E0371" w:rsidRPr="002E0371">
        <w:rPr>
          <w:spacing w:val="-10"/>
          <w:sz w:val="21"/>
        </w:rPr>
        <w:t xml:space="preserve"> as guidance for appropriate </w:t>
      </w:r>
      <w:r>
        <w:rPr>
          <w:spacing w:val="-10"/>
          <w:sz w:val="21"/>
        </w:rPr>
        <w:t xml:space="preserve">local </w:t>
      </w:r>
      <w:r w:rsidR="002E0371" w:rsidRPr="002E0371">
        <w:rPr>
          <w:spacing w:val="-10"/>
          <w:sz w:val="21"/>
        </w:rPr>
        <w:t xml:space="preserve">development, it should be respected by the developer. </w:t>
      </w:r>
      <w:r>
        <w:rPr>
          <w:spacing w:val="-10"/>
          <w:sz w:val="21"/>
        </w:rPr>
        <w:t>T</w:t>
      </w:r>
      <w:r w:rsidR="002E0371" w:rsidRPr="002E0371">
        <w:rPr>
          <w:spacing w:val="-10"/>
          <w:sz w:val="21"/>
        </w:rPr>
        <w:t xml:space="preserve">hree and two </w:t>
      </w:r>
      <w:r w:rsidR="008D10D7">
        <w:rPr>
          <w:spacing w:val="-10"/>
          <w:sz w:val="21"/>
        </w:rPr>
        <w:t>&amp; a</w:t>
      </w:r>
      <w:r w:rsidR="002E0371" w:rsidRPr="002E0371">
        <w:rPr>
          <w:spacing w:val="-10"/>
          <w:sz w:val="21"/>
        </w:rPr>
        <w:t xml:space="preserve"> half stor</w:t>
      </w:r>
      <w:r w:rsidR="008D10D7">
        <w:rPr>
          <w:spacing w:val="-10"/>
          <w:sz w:val="21"/>
        </w:rPr>
        <w:t>e</w:t>
      </w:r>
      <w:r w:rsidR="002E0371" w:rsidRPr="002E0371">
        <w:rPr>
          <w:spacing w:val="-10"/>
          <w:sz w:val="21"/>
        </w:rPr>
        <w:t>y homes</w:t>
      </w:r>
      <w:r>
        <w:rPr>
          <w:spacing w:val="-10"/>
          <w:sz w:val="21"/>
        </w:rPr>
        <w:t xml:space="preserve"> are not in accordance </w:t>
      </w:r>
      <w:r w:rsidR="008D10D7">
        <w:rPr>
          <w:spacing w:val="-10"/>
          <w:sz w:val="21"/>
        </w:rPr>
        <w:t xml:space="preserve">with this document </w:t>
      </w:r>
      <w:r>
        <w:rPr>
          <w:spacing w:val="-10"/>
          <w:sz w:val="21"/>
        </w:rPr>
        <w:t>especially</w:t>
      </w:r>
      <w:r w:rsidR="002E0371" w:rsidRPr="002E0371">
        <w:rPr>
          <w:spacing w:val="-10"/>
          <w:sz w:val="21"/>
        </w:rPr>
        <w:t xml:space="preserve"> in a development that will overwhelm the Parish</w:t>
      </w:r>
      <w:r w:rsidR="007B6FD4">
        <w:rPr>
          <w:spacing w:val="-10"/>
          <w:sz w:val="21"/>
        </w:rPr>
        <w:t xml:space="preserve"> as are several other elements of this application like a</w:t>
      </w:r>
      <w:r>
        <w:rPr>
          <w:spacing w:val="-10"/>
          <w:sz w:val="21"/>
        </w:rPr>
        <w:t xml:space="preserve"> proposed </w:t>
      </w:r>
      <w:r w:rsidR="007B6FD4">
        <w:rPr>
          <w:spacing w:val="-10"/>
          <w:sz w:val="21"/>
        </w:rPr>
        <w:t xml:space="preserve">lower </w:t>
      </w:r>
      <w:r>
        <w:rPr>
          <w:spacing w:val="-10"/>
          <w:sz w:val="21"/>
        </w:rPr>
        <w:t>row of</w:t>
      </w:r>
      <w:r w:rsidR="002E0371" w:rsidRPr="002E0371">
        <w:rPr>
          <w:spacing w:val="-10"/>
          <w:sz w:val="21"/>
        </w:rPr>
        <w:t xml:space="preserve"> </w:t>
      </w:r>
      <w:r>
        <w:rPr>
          <w:spacing w:val="-10"/>
          <w:sz w:val="21"/>
        </w:rPr>
        <w:t xml:space="preserve">visually damaging </w:t>
      </w:r>
      <w:r w:rsidR="002E0371" w:rsidRPr="002E0371">
        <w:rPr>
          <w:spacing w:val="-10"/>
          <w:sz w:val="21"/>
        </w:rPr>
        <w:t xml:space="preserve">white properties </w:t>
      </w:r>
      <w:r>
        <w:rPr>
          <w:spacing w:val="-10"/>
          <w:sz w:val="21"/>
        </w:rPr>
        <w:t>facing the heritage assets.</w:t>
      </w:r>
    </w:p>
    <w:p w14:paraId="58E5A94E" w14:textId="1D645D8C" w:rsidR="00EA59A3" w:rsidRPr="00C02889" w:rsidRDefault="00EA59A3" w:rsidP="00C02889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>
        <w:rPr>
          <w:spacing w:val="-10"/>
          <w:sz w:val="21"/>
        </w:rPr>
        <w:t xml:space="preserve">There is no </w:t>
      </w:r>
      <w:r w:rsidR="00C02889">
        <w:rPr>
          <w:spacing w:val="-10"/>
          <w:sz w:val="21"/>
        </w:rPr>
        <w:t>mention of the</w:t>
      </w:r>
      <w:r>
        <w:rPr>
          <w:spacing w:val="-10"/>
          <w:sz w:val="21"/>
        </w:rPr>
        <w:t xml:space="preserve"> number of</w:t>
      </w:r>
      <w:r w:rsidRPr="00EA59A3">
        <w:rPr>
          <w:spacing w:val="-10"/>
          <w:sz w:val="21"/>
        </w:rPr>
        <w:t xml:space="preserve"> bungalows or where</w:t>
      </w:r>
      <w:r>
        <w:rPr>
          <w:spacing w:val="-10"/>
          <w:sz w:val="21"/>
        </w:rPr>
        <w:t xml:space="preserve"> they will be built</w:t>
      </w:r>
      <w:r w:rsidRPr="00EA59A3">
        <w:rPr>
          <w:spacing w:val="-10"/>
          <w:sz w:val="21"/>
        </w:rPr>
        <w:t>. Only maximum building sizes are shown</w:t>
      </w:r>
      <w:r w:rsidR="00C02889">
        <w:rPr>
          <w:spacing w:val="-10"/>
          <w:sz w:val="21"/>
        </w:rPr>
        <w:t xml:space="preserve"> and applied for leaving no guarantee any much needed bungalows will be built</w:t>
      </w:r>
      <w:r w:rsidRPr="00C02889">
        <w:rPr>
          <w:spacing w:val="-10"/>
          <w:sz w:val="21"/>
        </w:rPr>
        <w:t>. The same applies to green infrastructure and planting giving no specifics of numbers or density of planting. The design and access statement only talks about filtered views</w:t>
      </w:r>
      <w:r w:rsidR="00C02889">
        <w:rPr>
          <w:spacing w:val="-10"/>
          <w:sz w:val="21"/>
        </w:rPr>
        <w:t xml:space="preserve"> which</w:t>
      </w:r>
      <w:r w:rsidRPr="00C02889">
        <w:rPr>
          <w:spacing w:val="-10"/>
          <w:sz w:val="21"/>
        </w:rPr>
        <w:t xml:space="preserve"> is </w:t>
      </w:r>
      <w:r w:rsidR="00282E11">
        <w:rPr>
          <w:spacing w:val="-10"/>
          <w:sz w:val="21"/>
        </w:rPr>
        <w:t xml:space="preserve">vague and </w:t>
      </w:r>
      <w:r w:rsidRPr="00C02889">
        <w:rPr>
          <w:spacing w:val="-10"/>
          <w:sz w:val="21"/>
        </w:rPr>
        <w:t xml:space="preserve">unacceptable as the level of planting and screening from the sensitive heritage areas should be assured and defined before considering the adverse visual impacts. </w:t>
      </w:r>
    </w:p>
    <w:p w14:paraId="0041929C" w14:textId="77777777" w:rsidR="00440B0B" w:rsidRDefault="004E0C47" w:rsidP="008633B6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C02889">
        <w:rPr>
          <w:spacing w:val="-10"/>
          <w:sz w:val="21"/>
        </w:rPr>
        <w:t>Unspecified w</w:t>
      </w:r>
      <w:r w:rsidR="008633B6" w:rsidRPr="00C02889">
        <w:rPr>
          <w:spacing w:val="-10"/>
          <w:sz w:val="21"/>
        </w:rPr>
        <w:t>ildflower planting</w:t>
      </w:r>
      <w:r w:rsidRPr="00C02889">
        <w:rPr>
          <w:spacing w:val="-10"/>
          <w:sz w:val="21"/>
        </w:rPr>
        <w:t xml:space="preserve"> may be a bio gain but</w:t>
      </w:r>
      <w:r w:rsidR="008633B6" w:rsidRPr="00C02889">
        <w:rPr>
          <w:spacing w:val="-10"/>
          <w:sz w:val="21"/>
        </w:rPr>
        <w:t xml:space="preserve"> that is not the wildlife priority</w:t>
      </w:r>
      <w:r w:rsidRPr="00C02889">
        <w:rPr>
          <w:spacing w:val="-10"/>
          <w:sz w:val="21"/>
        </w:rPr>
        <w:t xml:space="preserve"> here</w:t>
      </w:r>
      <w:r w:rsidR="008633B6" w:rsidRPr="00C02889">
        <w:rPr>
          <w:spacing w:val="-10"/>
          <w:sz w:val="21"/>
        </w:rPr>
        <w:t xml:space="preserve">. Chantry </w:t>
      </w:r>
      <w:r w:rsidRPr="00C02889">
        <w:rPr>
          <w:spacing w:val="-10"/>
          <w:sz w:val="21"/>
        </w:rPr>
        <w:t>Park</w:t>
      </w:r>
      <w:r w:rsidR="008633B6" w:rsidRPr="00C02889">
        <w:rPr>
          <w:spacing w:val="-10"/>
          <w:sz w:val="21"/>
        </w:rPr>
        <w:t xml:space="preserve"> </w:t>
      </w:r>
      <w:r w:rsidRPr="00C02889">
        <w:rPr>
          <w:spacing w:val="-10"/>
          <w:sz w:val="21"/>
        </w:rPr>
        <w:t>a</w:t>
      </w:r>
      <w:r w:rsidR="008633B6" w:rsidRPr="00C02889">
        <w:rPr>
          <w:spacing w:val="-10"/>
          <w:sz w:val="21"/>
        </w:rPr>
        <w:t xml:space="preserve"> County Wildlife Site and Chantry Cut Island</w:t>
      </w:r>
      <w:r w:rsidRPr="00C02889">
        <w:rPr>
          <w:spacing w:val="-10"/>
          <w:sz w:val="21"/>
        </w:rPr>
        <w:t xml:space="preserve"> a </w:t>
      </w:r>
      <w:r w:rsidR="008633B6" w:rsidRPr="00C02889">
        <w:rPr>
          <w:spacing w:val="-10"/>
          <w:sz w:val="21"/>
        </w:rPr>
        <w:t xml:space="preserve">nature site support many diverse and protected species. </w:t>
      </w:r>
      <w:r w:rsidRPr="00C02889">
        <w:rPr>
          <w:spacing w:val="-10"/>
          <w:sz w:val="21"/>
        </w:rPr>
        <w:t xml:space="preserve">These must maintain healthy </w:t>
      </w:r>
      <w:r w:rsidR="008633B6" w:rsidRPr="00C02889">
        <w:rPr>
          <w:spacing w:val="-10"/>
          <w:sz w:val="21"/>
        </w:rPr>
        <w:t xml:space="preserve">connection with the wider countryside via A14 wildlife corridors </w:t>
      </w:r>
      <w:r w:rsidRPr="00C02889">
        <w:rPr>
          <w:spacing w:val="-10"/>
          <w:sz w:val="21"/>
        </w:rPr>
        <w:t>to ensure health of species by genetic exchange</w:t>
      </w:r>
      <w:r w:rsidR="008633B6" w:rsidRPr="00C02889">
        <w:rPr>
          <w:spacing w:val="-10"/>
          <w:sz w:val="21"/>
        </w:rPr>
        <w:t xml:space="preserve">. </w:t>
      </w:r>
      <w:r w:rsidRPr="00C02889">
        <w:rPr>
          <w:spacing w:val="-10"/>
          <w:sz w:val="21"/>
        </w:rPr>
        <w:t>But</w:t>
      </w:r>
      <w:r w:rsidR="008633B6" w:rsidRPr="00C02889">
        <w:rPr>
          <w:spacing w:val="-10"/>
          <w:sz w:val="21"/>
        </w:rPr>
        <w:t xml:space="preserve"> </w:t>
      </w:r>
      <w:r w:rsidRPr="00C02889">
        <w:rPr>
          <w:spacing w:val="-10"/>
          <w:sz w:val="21"/>
        </w:rPr>
        <w:t>building is slowly cutting of these corridors; WG1 has cut off the Copdock interchange tunnels, WG2 will cut of the A1071 Bridge. Wildlife access to these corridors</w:t>
      </w:r>
      <w:r w:rsidR="008633B6" w:rsidRPr="00C02889">
        <w:rPr>
          <w:spacing w:val="-10"/>
          <w:sz w:val="21"/>
        </w:rPr>
        <w:t xml:space="preserve"> </w:t>
      </w:r>
      <w:r w:rsidRPr="00C02889">
        <w:rPr>
          <w:spacing w:val="-10"/>
          <w:sz w:val="21"/>
        </w:rPr>
        <w:t>must</w:t>
      </w:r>
      <w:r w:rsidR="008633B6" w:rsidRPr="00C02889">
        <w:rPr>
          <w:spacing w:val="-10"/>
          <w:sz w:val="21"/>
        </w:rPr>
        <w:t xml:space="preserve"> be to retain</w:t>
      </w:r>
      <w:r w:rsidRPr="00C02889">
        <w:rPr>
          <w:spacing w:val="-10"/>
          <w:sz w:val="21"/>
        </w:rPr>
        <w:t>ed,</w:t>
      </w:r>
      <w:r w:rsidR="008633B6" w:rsidRPr="00C02889">
        <w:rPr>
          <w:spacing w:val="-10"/>
          <w:sz w:val="21"/>
        </w:rPr>
        <w:t xml:space="preserve"> preserve and enhance if these wildlife</w:t>
      </w:r>
      <w:r w:rsidRPr="00C02889">
        <w:rPr>
          <w:spacing w:val="-10"/>
          <w:sz w:val="21"/>
        </w:rPr>
        <w:t xml:space="preserve"> assets</w:t>
      </w:r>
      <w:r w:rsidR="008633B6" w:rsidRPr="00C02889">
        <w:rPr>
          <w:spacing w:val="-10"/>
          <w:sz w:val="21"/>
        </w:rPr>
        <w:t xml:space="preserve"> are to thrive.</w:t>
      </w:r>
    </w:p>
    <w:p w14:paraId="1691611E" w14:textId="5ABDCE29" w:rsidR="00440B0B" w:rsidRDefault="008633B6" w:rsidP="008633B6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C02889">
        <w:rPr>
          <w:spacing w:val="-10"/>
          <w:sz w:val="21"/>
        </w:rPr>
        <w:t>Th</w:t>
      </w:r>
      <w:r w:rsidR="00440B0B">
        <w:rPr>
          <w:spacing w:val="-10"/>
          <w:sz w:val="21"/>
        </w:rPr>
        <w:t>e 35% affordable housing</w:t>
      </w:r>
      <w:r w:rsidRPr="00C02889">
        <w:rPr>
          <w:spacing w:val="-10"/>
          <w:sz w:val="21"/>
        </w:rPr>
        <w:t xml:space="preserve"> commitment was not honoured in the WG1 application based on questionable viability claims. This cannot happen again. If this outline planning application is approved it should be conditional on 35% affordable housing approval such that the approval will be withdrawn if not delivered.</w:t>
      </w:r>
    </w:p>
    <w:p w14:paraId="165B9A17" w14:textId="0E6DE0E8" w:rsidR="00757430" w:rsidRPr="00440B0B" w:rsidRDefault="008633B6" w:rsidP="00757430">
      <w:pPr>
        <w:pStyle w:val="NoSpacing"/>
        <w:numPr>
          <w:ilvl w:val="0"/>
          <w:numId w:val="15"/>
        </w:numPr>
        <w:ind w:left="360"/>
        <w:rPr>
          <w:spacing w:val="-10"/>
          <w:sz w:val="21"/>
        </w:rPr>
      </w:pPr>
      <w:r w:rsidRPr="00440B0B">
        <w:rPr>
          <w:spacing w:val="-10"/>
          <w:sz w:val="21"/>
        </w:rPr>
        <w:t xml:space="preserve">This outline planning application should not be approved without assurances from the education department that a </w:t>
      </w:r>
      <w:r w:rsidR="00282E11">
        <w:rPr>
          <w:spacing w:val="-10"/>
          <w:sz w:val="21"/>
        </w:rPr>
        <w:t xml:space="preserve">primary </w:t>
      </w:r>
      <w:r w:rsidRPr="00440B0B">
        <w:rPr>
          <w:spacing w:val="-10"/>
          <w:sz w:val="21"/>
        </w:rPr>
        <w:t xml:space="preserve">school </w:t>
      </w:r>
      <w:r w:rsidR="00282E11">
        <w:rPr>
          <w:spacing w:val="-10"/>
          <w:sz w:val="21"/>
        </w:rPr>
        <w:t xml:space="preserve">will be built </w:t>
      </w:r>
      <w:r w:rsidRPr="00440B0B">
        <w:rPr>
          <w:spacing w:val="-10"/>
          <w:sz w:val="21"/>
        </w:rPr>
        <w:t xml:space="preserve">in sufficient time for children moving into the present </w:t>
      </w:r>
      <w:r w:rsidR="00282E11">
        <w:rPr>
          <w:spacing w:val="-10"/>
          <w:sz w:val="21"/>
        </w:rPr>
        <w:t xml:space="preserve">WG1 </w:t>
      </w:r>
      <w:r w:rsidRPr="00440B0B">
        <w:rPr>
          <w:spacing w:val="-10"/>
          <w:sz w:val="21"/>
        </w:rPr>
        <w:t>development to be accommodated</w:t>
      </w:r>
      <w:r w:rsidR="00282E11">
        <w:rPr>
          <w:spacing w:val="-10"/>
          <w:sz w:val="21"/>
        </w:rPr>
        <w:t xml:space="preserve"> as intended in the </w:t>
      </w:r>
      <w:r w:rsidR="00394FBC">
        <w:rPr>
          <w:spacing w:val="-10"/>
          <w:sz w:val="21"/>
        </w:rPr>
        <w:t xml:space="preserve">approved </w:t>
      </w:r>
      <w:r w:rsidR="00282E11">
        <w:rPr>
          <w:spacing w:val="-10"/>
          <w:sz w:val="21"/>
        </w:rPr>
        <w:t>WG1 application</w:t>
      </w:r>
      <w:r w:rsidR="00394FBC">
        <w:rPr>
          <w:spacing w:val="-10"/>
          <w:sz w:val="21"/>
        </w:rPr>
        <w:t xml:space="preserve"> because the</w:t>
      </w:r>
      <w:r w:rsidRPr="00440B0B">
        <w:rPr>
          <w:spacing w:val="-10"/>
          <w:sz w:val="21"/>
        </w:rPr>
        <w:t xml:space="preserve"> </w:t>
      </w:r>
      <w:r w:rsidR="00394FBC">
        <w:rPr>
          <w:spacing w:val="-10"/>
          <w:sz w:val="21"/>
        </w:rPr>
        <w:t>village school is already too small and without such an assurance several hundred children will move in without this necessary school is built.</w:t>
      </w:r>
    </w:p>
    <w:sectPr w:rsidR="00757430" w:rsidRPr="00440B0B" w:rsidSect="006C6E5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0576" w14:textId="77777777" w:rsidR="001B0198" w:rsidRDefault="001B0198" w:rsidP="00EA38DF">
      <w:pPr>
        <w:spacing w:after="0" w:line="240" w:lineRule="auto"/>
      </w:pPr>
      <w:r>
        <w:separator/>
      </w:r>
    </w:p>
  </w:endnote>
  <w:endnote w:type="continuationSeparator" w:id="0">
    <w:p w14:paraId="49061ADC" w14:textId="77777777" w:rsidR="001B0198" w:rsidRDefault="001B0198" w:rsidP="00EA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A0E69" w14:textId="77777777" w:rsidR="00B73741" w:rsidRDefault="00B73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F0A6" w14:textId="567BAC78" w:rsidR="00F07FF0" w:rsidRDefault="00F07FF0">
    <w:pPr>
      <w:pStyle w:val="Footer"/>
    </w:pPr>
    <w:r>
      <w:tab/>
    </w:r>
  </w:p>
  <w:p w14:paraId="6891DBE8" w14:textId="77777777" w:rsidR="00F07FF0" w:rsidRDefault="00F07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597E" w14:textId="77777777" w:rsidR="00B73741" w:rsidRDefault="00B73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EDA9F" w14:textId="77777777" w:rsidR="001B0198" w:rsidRDefault="001B0198" w:rsidP="00EA38DF">
      <w:pPr>
        <w:spacing w:after="0" w:line="240" w:lineRule="auto"/>
      </w:pPr>
      <w:r>
        <w:separator/>
      </w:r>
    </w:p>
  </w:footnote>
  <w:footnote w:type="continuationSeparator" w:id="0">
    <w:p w14:paraId="6F8C110C" w14:textId="77777777" w:rsidR="001B0198" w:rsidRDefault="001B0198" w:rsidP="00EA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113D" w14:textId="77777777" w:rsidR="00B73741" w:rsidRDefault="00B73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BC81" w14:textId="77777777" w:rsidR="00B73741" w:rsidRDefault="00B73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3193" w14:textId="77777777" w:rsidR="00B73741" w:rsidRDefault="00B73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6E"/>
    <w:multiLevelType w:val="hybridMultilevel"/>
    <w:tmpl w:val="B4885A6A"/>
    <w:lvl w:ilvl="0" w:tplc="208AB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0E52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C852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147B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44B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DC4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84E5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2AA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E2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4876FC9"/>
    <w:multiLevelType w:val="hybridMultilevel"/>
    <w:tmpl w:val="65C49588"/>
    <w:lvl w:ilvl="0" w:tplc="0AAA74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385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4CA3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0E41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F82B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2A62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600D0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60B4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8B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2F72FA6"/>
    <w:multiLevelType w:val="hybridMultilevel"/>
    <w:tmpl w:val="83168CF0"/>
    <w:lvl w:ilvl="0" w:tplc="3E2A36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1A8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BCB9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BEEA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947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9E07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6265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6BE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14DD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54B7FAE"/>
    <w:multiLevelType w:val="hybridMultilevel"/>
    <w:tmpl w:val="3628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C2B"/>
    <w:multiLevelType w:val="hybridMultilevel"/>
    <w:tmpl w:val="65E22478"/>
    <w:lvl w:ilvl="0" w:tplc="6A1881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1EDE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1EB9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965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BC12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84E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3E5E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A2F8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FE5E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73F1953"/>
    <w:multiLevelType w:val="hybridMultilevel"/>
    <w:tmpl w:val="81680064"/>
    <w:lvl w:ilvl="0" w:tplc="44B649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58FA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C691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4EA0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B45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626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267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945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2087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EE93B25"/>
    <w:multiLevelType w:val="hybridMultilevel"/>
    <w:tmpl w:val="742C25F8"/>
    <w:lvl w:ilvl="0" w:tplc="1038B6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EC5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69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28F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E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CCA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56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0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F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8D09EE"/>
    <w:multiLevelType w:val="hybridMultilevel"/>
    <w:tmpl w:val="5866CE38"/>
    <w:lvl w:ilvl="0" w:tplc="CA408D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82D5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AA2E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4A54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A8BF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AA6B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BA7B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8E94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BE19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92560A4"/>
    <w:multiLevelType w:val="hybridMultilevel"/>
    <w:tmpl w:val="90D25462"/>
    <w:lvl w:ilvl="0" w:tplc="86E8DC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F21C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C850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E08C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10D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F63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A691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A69A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4A4F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BF24487"/>
    <w:multiLevelType w:val="hybridMultilevel"/>
    <w:tmpl w:val="75D29A14"/>
    <w:lvl w:ilvl="0" w:tplc="79C8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21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C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6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05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AE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2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C1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4807D3"/>
    <w:multiLevelType w:val="hybridMultilevel"/>
    <w:tmpl w:val="C45A5234"/>
    <w:lvl w:ilvl="0" w:tplc="094A99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383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9218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EC6C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48EC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C62A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4245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AC1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36CF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1A73A6F"/>
    <w:multiLevelType w:val="hybridMultilevel"/>
    <w:tmpl w:val="F6640F38"/>
    <w:lvl w:ilvl="0" w:tplc="2418F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EA4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D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6D4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9F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6F9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12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AC0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881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ED54D9"/>
    <w:multiLevelType w:val="hybridMultilevel"/>
    <w:tmpl w:val="A4642D80"/>
    <w:lvl w:ilvl="0" w:tplc="F892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D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44C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6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24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3475D3"/>
    <w:multiLevelType w:val="hybridMultilevel"/>
    <w:tmpl w:val="D158CD38"/>
    <w:lvl w:ilvl="0" w:tplc="8E6061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BE3B84">
      <w:start w:val="21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A8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6694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78A6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60F7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4C8C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E066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A653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7EA54A82"/>
    <w:multiLevelType w:val="hybridMultilevel"/>
    <w:tmpl w:val="4D866B44"/>
    <w:lvl w:ilvl="0" w:tplc="89562E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2EB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C3664">
      <w:start w:val="26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C37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C62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E59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9F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A30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37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DF"/>
    <w:rsid w:val="00002606"/>
    <w:rsid w:val="000421E4"/>
    <w:rsid w:val="00095093"/>
    <w:rsid w:val="000E173F"/>
    <w:rsid w:val="00150CA8"/>
    <w:rsid w:val="001640D7"/>
    <w:rsid w:val="001A2F5D"/>
    <w:rsid w:val="001A42CC"/>
    <w:rsid w:val="001B0198"/>
    <w:rsid w:val="001D1C12"/>
    <w:rsid w:val="001D7317"/>
    <w:rsid w:val="002522A8"/>
    <w:rsid w:val="00263676"/>
    <w:rsid w:val="00282E11"/>
    <w:rsid w:val="00291F8D"/>
    <w:rsid w:val="002C1F69"/>
    <w:rsid w:val="002E0371"/>
    <w:rsid w:val="002E2D63"/>
    <w:rsid w:val="00347F57"/>
    <w:rsid w:val="003675E4"/>
    <w:rsid w:val="003850CF"/>
    <w:rsid w:val="00394FBC"/>
    <w:rsid w:val="00440B0B"/>
    <w:rsid w:val="00451653"/>
    <w:rsid w:val="004666F5"/>
    <w:rsid w:val="004875D8"/>
    <w:rsid w:val="004A6D7C"/>
    <w:rsid w:val="004D16A6"/>
    <w:rsid w:val="004E0C47"/>
    <w:rsid w:val="004F1946"/>
    <w:rsid w:val="00520ACF"/>
    <w:rsid w:val="005236C7"/>
    <w:rsid w:val="005258A7"/>
    <w:rsid w:val="00536DD8"/>
    <w:rsid w:val="005F6A05"/>
    <w:rsid w:val="006005F1"/>
    <w:rsid w:val="00652C1E"/>
    <w:rsid w:val="006718CB"/>
    <w:rsid w:val="006814BE"/>
    <w:rsid w:val="00694307"/>
    <w:rsid w:val="00695CD4"/>
    <w:rsid w:val="006C6E51"/>
    <w:rsid w:val="006D756D"/>
    <w:rsid w:val="006E1D0C"/>
    <w:rsid w:val="006E3738"/>
    <w:rsid w:val="006E4679"/>
    <w:rsid w:val="006F2EEB"/>
    <w:rsid w:val="0070026D"/>
    <w:rsid w:val="00722516"/>
    <w:rsid w:val="00735164"/>
    <w:rsid w:val="00757430"/>
    <w:rsid w:val="00773005"/>
    <w:rsid w:val="00774E42"/>
    <w:rsid w:val="00775654"/>
    <w:rsid w:val="007B6FD4"/>
    <w:rsid w:val="008066F5"/>
    <w:rsid w:val="00836FE2"/>
    <w:rsid w:val="00852561"/>
    <w:rsid w:val="00852DC7"/>
    <w:rsid w:val="008538DE"/>
    <w:rsid w:val="008545EC"/>
    <w:rsid w:val="008547F2"/>
    <w:rsid w:val="0086135F"/>
    <w:rsid w:val="008633B6"/>
    <w:rsid w:val="0087478E"/>
    <w:rsid w:val="00876796"/>
    <w:rsid w:val="008B70C2"/>
    <w:rsid w:val="008D10D7"/>
    <w:rsid w:val="008E2415"/>
    <w:rsid w:val="00910909"/>
    <w:rsid w:val="0091395F"/>
    <w:rsid w:val="00981F4A"/>
    <w:rsid w:val="009B7216"/>
    <w:rsid w:val="00A123F2"/>
    <w:rsid w:val="00A81BC7"/>
    <w:rsid w:val="00AB057F"/>
    <w:rsid w:val="00AD32D1"/>
    <w:rsid w:val="00AE1F54"/>
    <w:rsid w:val="00AF7248"/>
    <w:rsid w:val="00B73741"/>
    <w:rsid w:val="00B83748"/>
    <w:rsid w:val="00B87764"/>
    <w:rsid w:val="00BA20CC"/>
    <w:rsid w:val="00BB058E"/>
    <w:rsid w:val="00BC25B6"/>
    <w:rsid w:val="00BC428B"/>
    <w:rsid w:val="00BE1751"/>
    <w:rsid w:val="00C02889"/>
    <w:rsid w:val="00C40248"/>
    <w:rsid w:val="00C822BF"/>
    <w:rsid w:val="00C83AAE"/>
    <w:rsid w:val="00D203B2"/>
    <w:rsid w:val="00D42AE8"/>
    <w:rsid w:val="00D67014"/>
    <w:rsid w:val="00DB0828"/>
    <w:rsid w:val="00DB38E6"/>
    <w:rsid w:val="00DC3627"/>
    <w:rsid w:val="00DD2CBA"/>
    <w:rsid w:val="00DE4235"/>
    <w:rsid w:val="00DF34DB"/>
    <w:rsid w:val="00E1561F"/>
    <w:rsid w:val="00E42CF3"/>
    <w:rsid w:val="00E5486A"/>
    <w:rsid w:val="00EA38DF"/>
    <w:rsid w:val="00EA59A3"/>
    <w:rsid w:val="00EB0194"/>
    <w:rsid w:val="00EB7CAA"/>
    <w:rsid w:val="00EC32A2"/>
    <w:rsid w:val="00ED37E3"/>
    <w:rsid w:val="00ED4450"/>
    <w:rsid w:val="00F07FF0"/>
    <w:rsid w:val="00F2575B"/>
    <w:rsid w:val="00F54E30"/>
    <w:rsid w:val="00F63DCE"/>
    <w:rsid w:val="00F6626C"/>
    <w:rsid w:val="00FA40F5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8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DF"/>
  </w:style>
  <w:style w:type="paragraph" w:styleId="Footer">
    <w:name w:val="footer"/>
    <w:basedOn w:val="Normal"/>
    <w:link w:val="FooterChar"/>
    <w:uiPriority w:val="99"/>
    <w:unhideWhenUsed/>
    <w:rsid w:val="00EA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DF"/>
  </w:style>
  <w:style w:type="paragraph" w:styleId="BalloonText">
    <w:name w:val="Balloon Text"/>
    <w:basedOn w:val="Normal"/>
    <w:link w:val="BalloonTextChar"/>
    <w:uiPriority w:val="99"/>
    <w:semiHidden/>
    <w:unhideWhenUsed/>
    <w:rsid w:val="00EA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1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7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B7216"/>
    <w:pPr>
      <w:spacing w:after="0" w:line="240" w:lineRule="auto"/>
    </w:pPr>
  </w:style>
  <w:style w:type="table" w:styleId="TableGrid">
    <w:name w:val="Table Grid"/>
    <w:basedOn w:val="TableNormal"/>
    <w:uiPriority w:val="59"/>
    <w:rsid w:val="009B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8E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8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DF"/>
  </w:style>
  <w:style w:type="paragraph" w:styleId="Footer">
    <w:name w:val="footer"/>
    <w:basedOn w:val="Normal"/>
    <w:link w:val="FooterChar"/>
    <w:uiPriority w:val="99"/>
    <w:unhideWhenUsed/>
    <w:rsid w:val="00EA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DF"/>
  </w:style>
  <w:style w:type="paragraph" w:styleId="BalloonText">
    <w:name w:val="Balloon Text"/>
    <w:basedOn w:val="Normal"/>
    <w:link w:val="BalloonTextChar"/>
    <w:uiPriority w:val="99"/>
    <w:semiHidden/>
    <w:unhideWhenUsed/>
    <w:rsid w:val="00EA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1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7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B7216"/>
    <w:pPr>
      <w:spacing w:after="0" w:line="240" w:lineRule="auto"/>
    </w:pPr>
  </w:style>
  <w:style w:type="table" w:styleId="TableGrid">
    <w:name w:val="Table Grid"/>
    <w:basedOn w:val="TableNormal"/>
    <w:uiPriority w:val="59"/>
    <w:rsid w:val="009B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8E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2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25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87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28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985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208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84">
          <w:marLeft w:val="63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2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5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0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9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6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3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7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green@baberghmidsuffolk.gov.uk" TargetMode="External"/><Relationship Id="rId13" Type="http://schemas.openxmlformats.org/officeDocument/2006/relationships/hyperlink" Target="http://bdcdocuments.onesuffolk.net/planning-formerly-known-as-development/" TargetMode="External"/><Relationship Id="rId18" Type="http://schemas.openxmlformats.org/officeDocument/2006/relationships/hyperlink" Target="mailto:planninggreen@baberghmidsuffolk.gov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abergh.gov.uk/planning-and-building/planning/view-an-existing-application/comment-on-a-planning-application/" TargetMode="External"/><Relationship Id="rId17" Type="http://schemas.openxmlformats.org/officeDocument/2006/relationships/hyperlink" Target="https://www.facebook.com/Sproughton?fref=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roughton.onesuffolk.net/parish-counci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nning.baberghmidsuffolk.gov.uk/online-applications/simpleSearchResults.do?action=firstPag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proughton.onesuffolk.net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nning.baberghmidsuffolk.gov.uk/online-applications/simpleSearchResults.do?action=firstPag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.babergh.gov.uk/online-applications/registrationWizard.do?action=start" TargetMode="External"/><Relationship Id="rId14" Type="http://schemas.openxmlformats.org/officeDocument/2006/relationships/hyperlink" Target="mailto:SproughtonPC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2021-08-09T21:44:00Z</dcterms:created>
  <dcterms:modified xsi:type="dcterms:W3CDTF">2021-08-09T21:45:00Z</dcterms:modified>
</cp:coreProperties>
</file>